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0" w:lineRule="auto" w:before="71"/>
        <w:ind w:left="2663" w:right="1307" w:hanging="948"/>
        <w:jc w:val="left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математике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10-11</w:t>
      </w:r>
      <w:r>
        <w:rPr>
          <w:spacing w:val="-4"/>
        </w:rPr>
        <w:t> </w:t>
      </w:r>
      <w:r>
        <w:rPr/>
        <w:t>классов (к УМК С.М. Никольского, Л.С. Атанасяна)</w:t>
      </w:r>
    </w:p>
    <w:p>
      <w:pPr>
        <w:spacing w:before="0"/>
        <w:ind w:left="0" w:right="267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ФГОС</w:t>
      </w:r>
    </w:p>
    <w:p>
      <w:pPr>
        <w:pStyle w:val="BodyText"/>
        <w:spacing w:line="360" w:lineRule="auto" w:before="132"/>
        <w:ind w:left="107" w:right="402" w:firstLine="540"/>
      </w:pPr>
      <w:r>
        <w:rPr/>
        <w:t>Практическая</w:t>
      </w:r>
      <w:r>
        <w:rPr>
          <w:spacing w:val="-7"/>
        </w:rPr>
        <w:t> </w:t>
      </w:r>
      <w:r>
        <w:rPr/>
        <w:t>значимость</w:t>
      </w:r>
      <w:r>
        <w:rPr>
          <w:spacing w:val="-5"/>
        </w:rPr>
        <w:t> </w:t>
      </w:r>
      <w:r>
        <w:rPr/>
        <w:t>школьного</w:t>
      </w:r>
      <w:r>
        <w:rPr>
          <w:spacing w:val="-7"/>
        </w:rPr>
        <w:t> </w:t>
      </w:r>
      <w:r>
        <w:rPr/>
        <w:t>курса</w:t>
      </w:r>
      <w:r>
        <w:rPr>
          <w:spacing w:val="-8"/>
        </w:rPr>
        <w:t> </w:t>
      </w:r>
      <w:r>
        <w:rPr/>
        <w:t>математики</w:t>
      </w:r>
      <w:r>
        <w:rPr>
          <w:spacing w:val="-6"/>
        </w:rPr>
        <w:t> </w:t>
      </w:r>
      <w:r>
        <w:rPr/>
        <w:t>(алгебра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математического анализа,</w:t>
      </w:r>
      <w:r>
        <w:rPr>
          <w:spacing w:val="-6"/>
        </w:rPr>
        <w:t> </w:t>
      </w:r>
      <w:r>
        <w:rPr/>
        <w:t>геометрия)</w:t>
      </w:r>
      <w:r>
        <w:rPr>
          <w:spacing w:val="-7"/>
        </w:rPr>
        <w:t> </w:t>
      </w:r>
      <w:r>
        <w:rPr/>
        <w:t>обусловлена</w:t>
      </w:r>
      <w:r>
        <w:rPr>
          <w:spacing w:val="-7"/>
        </w:rPr>
        <w:t> </w:t>
      </w:r>
      <w:r>
        <w:rPr/>
        <w:t>тем,</w:t>
      </w:r>
      <w:r>
        <w:rPr>
          <w:spacing w:val="-6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ее</w:t>
      </w:r>
      <w:r>
        <w:rPr>
          <w:spacing w:val="-7"/>
        </w:rPr>
        <w:t> </w:t>
      </w:r>
      <w:r>
        <w:rPr/>
        <w:t>объектами</w:t>
      </w:r>
      <w:r>
        <w:rPr>
          <w:spacing w:val="-3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фундаментальные</w:t>
      </w:r>
      <w:r>
        <w:rPr>
          <w:spacing w:val="-7"/>
        </w:rPr>
        <w:t> </w:t>
      </w:r>
      <w:r>
        <w:rPr/>
        <w:t>структуры</w:t>
      </w:r>
      <w:r>
        <w:rPr>
          <w:spacing w:val="-6"/>
        </w:rPr>
        <w:t> </w:t>
      </w:r>
      <w:r>
        <w:rPr/>
        <w:t>и количественные</w:t>
      </w:r>
      <w:r>
        <w:rPr>
          <w:spacing w:val="-7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действительного</w:t>
      </w:r>
      <w:r>
        <w:rPr>
          <w:spacing w:val="-8"/>
        </w:rPr>
        <w:t> </w:t>
      </w:r>
      <w:r>
        <w:rPr/>
        <w:t>мира.</w:t>
      </w:r>
      <w:r>
        <w:rPr>
          <w:spacing w:val="-6"/>
        </w:rPr>
        <w:t> </w:t>
      </w:r>
      <w:r>
        <w:rPr/>
        <w:t>Математическая</w:t>
      </w:r>
      <w:r>
        <w:rPr>
          <w:spacing w:val="-4"/>
        </w:rPr>
        <w:t> </w:t>
      </w:r>
      <w:r>
        <w:rPr/>
        <w:t>подготовка</w:t>
      </w:r>
      <w:r>
        <w:rPr>
          <w:spacing w:val="-6"/>
        </w:rPr>
        <w:t> </w:t>
      </w:r>
      <w:r>
        <w:rPr/>
        <w:t>необходима</w:t>
      </w:r>
      <w:r>
        <w:rPr>
          <w:spacing w:val="-7"/>
        </w:rPr>
        <w:t> </w:t>
      </w:r>
      <w:r>
        <w:rPr/>
        <w:t>для понимания</w:t>
      </w:r>
      <w:r>
        <w:rPr>
          <w:spacing w:val="-11"/>
        </w:rPr>
        <w:t> </w:t>
      </w:r>
      <w:r>
        <w:rPr/>
        <w:t>принципов</w:t>
      </w:r>
      <w:r>
        <w:rPr>
          <w:spacing w:val="-11"/>
        </w:rPr>
        <w:t> </w:t>
      </w:r>
      <w:r>
        <w:rPr/>
        <w:t>устройства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использования</w:t>
      </w:r>
      <w:r>
        <w:rPr>
          <w:spacing w:val="-11"/>
        </w:rPr>
        <w:t> </w:t>
      </w:r>
      <w:r>
        <w:rPr/>
        <w:t>современной</w:t>
      </w:r>
      <w:r>
        <w:rPr>
          <w:spacing w:val="-10"/>
        </w:rPr>
        <w:t> </w:t>
      </w:r>
      <w:r>
        <w:rPr/>
        <w:t>техники,</w:t>
      </w:r>
      <w:r>
        <w:rPr>
          <w:spacing w:val="-11"/>
        </w:rPr>
        <w:t> </w:t>
      </w:r>
      <w:r>
        <w:rPr/>
        <w:t>восприятия</w:t>
      </w:r>
      <w:r>
        <w:rPr>
          <w:spacing w:val="-13"/>
        </w:rPr>
        <w:t> </w:t>
      </w:r>
      <w:r>
        <w:rPr/>
        <w:t>научных</w:t>
      </w:r>
      <w:r>
        <w:rPr>
          <w:spacing w:val="-9"/>
        </w:rPr>
        <w:t> </w:t>
      </w:r>
      <w:r>
        <w:rPr/>
        <w:t>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>
      <w:pPr>
        <w:pStyle w:val="Heading1"/>
        <w:spacing w:line="357" w:lineRule="auto" w:before="5"/>
        <w:ind w:right="1587" w:firstLine="540"/>
        <w:rPr>
          <w:b w:val="0"/>
        </w:rPr>
      </w:pPr>
      <w:r>
        <w:rPr/>
        <w:t>Выделяются</w:t>
      </w:r>
      <w:r>
        <w:rPr>
          <w:spacing w:val="-7"/>
        </w:rPr>
        <w:t> </w:t>
      </w:r>
      <w:r>
        <w:rPr/>
        <w:t>три</w:t>
      </w:r>
      <w:r>
        <w:rPr>
          <w:spacing w:val="-7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требований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результатам</w:t>
      </w:r>
      <w:r>
        <w:rPr>
          <w:spacing w:val="-8"/>
        </w:rPr>
        <w:t> </w:t>
      </w:r>
      <w:r>
        <w:rPr/>
        <w:t>математического </w:t>
      </w:r>
      <w:r>
        <w:rPr>
          <w:spacing w:val="-2"/>
        </w:rPr>
        <w:t>образования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1" w:after="0"/>
        <w:ind w:left="662" w:right="0" w:hanging="360"/>
        <w:jc w:val="both"/>
        <w:rPr>
          <w:sz w:val="24"/>
        </w:rPr>
      </w:pPr>
      <w:r>
        <w:rPr>
          <w:sz w:val="24"/>
        </w:rPr>
        <w:t>Практико-ориентированное</w:t>
      </w:r>
      <w:r>
        <w:rPr>
          <w:spacing w:val="-7"/>
          <w:sz w:val="24"/>
        </w:rPr>
        <w:t> </w:t>
      </w:r>
      <w:r>
        <w:rPr>
          <w:sz w:val="24"/>
        </w:rPr>
        <w:t>математическое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r>
        <w:rPr>
          <w:sz w:val="24"/>
        </w:rPr>
        <w:t>(математика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жизни).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140" w:after="0"/>
        <w:ind w:left="662" w:right="0" w:hanging="360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профессии,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связанной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математикой.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360" w:lineRule="auto" w:before="137" w:after="0"/>
        <w:ind w:left="662" w:right="407" w:hanging="360"/>
        <w:jc w:val="both"/>
        <w:rPr>
          <w:sz w:val="24"/>
        </w:rPr>
      </w:pPr>
      <w:r>
        <w:rPr>
          <w:sz w:val="24"/>
        </w:rPr>
        <w:t>Творческое направление, на которое нацелены обучающиеся, планирующие заниматься творческой и исследовательской работой в области математики, физики, экономики и др. </w:t>
      </w:r>
      <w:r>
        <w:rPr>
          <w:spacing w:val="-2"/>
          <w:sz w:val="24"/>
        </w:rPr>
        <w:t>областях.</w:t>
      </w:r>
    </w:p>
    <w:p>
      <w:pPr>
        <w:pStyle w:val="BodyText"/>
        <w:spacing w:line="360" w:lineRule="auto" w:before="1"/>
        <w:ind w:left="107" w:right="405" w:firstLine="540"/>
      </w:pPr>
      <w:r>
        <w:rPr/>
        <w:t>В соответствии с требованиями в рабочей программе выделены два уровня: базовый и </w:t>
      </w:r>
      <w:r>
        <w:rPr>
          <w:spacing w:val="-2"/>
        </w:rPr>
        <w:t>углубленный.</w:t>
      </w:r>
    </w:p>
    <w:p>
      <w:pPr>
        <w:pStyle w:val="BodyText"/>
        <w:spacing w:line="360" w:lineRule="auto"/>
        <w:ind w:left="107" w:right="398" w:firstLine="540"/>
      </w:pPr>
      <w:r>
        <w:rPr>
          <w:b/>
        </w:rPr>
        <w:t>Цели освоения программы базового уровня </w:t>
      </w:r>
      <w:r>
        <w:rPr/>
        <w:t>– обеспечение возможности использования математических</w:t>
      </w:r>
      <w:r>
        <w:rPr>
          <w:spacing w:val="-14"/>
        </w:rPr>
        <w:t> </w:t>
      </w:r>
      <w:r>
        <w:rPr/>
        <w:t>знаний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умений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повседневной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возможности</w:t>
      </w:r>
      <w:r>
        <w:rPr>
          <w:spacing w:val="-11"/>
        </w:rPr>
        <w:t> </w:t>
      </w:r>
      <w:r>
        <w:rPr/>
        <w:t>успешного</w:t>
      </w:r>
      <w:r>
        <w:rPr>
          <w:spacing w:val="-14"/>
        </w:rPr>
        <w:t> </w:t>
      </w:r>
      <w:r>
        <w:rPr/>
        <w:t>продолжения образования по специальностям, не связанным с прикладным использованием математики.</w:t>
      </w:r>
    </w:p>
    <w:p>
      <w:pPr>
        <w:pStyle w:val="BodyText"/>
        <w:spacing w:line="360" w:lineRule="auto"/>
        <w:ind w:left="107" w:right="399" w:firstLine="540"/>
      </w:pPr>
      <w:r>
        <w:rPr>
          <w:b/>
        </w:rPr>
        <w:t>Программа углубленного уровня </w:t>
      </w:r>
      <w:r>
        <w:rPr/>
        <w:t>предназначена для профильного изучения математики. При</w:t>
      </w:r>
      <w:r>
        <w:rPr>
          <w:spacing w:val="26"/>
        </w:rPr>
        <w:t> </w:t>
      </w:r>
      <w:r>
        <w:rPr/>
        <w:t>выполнении</w:t>
      </w:r>
      <w:r>
        <w:rPr>
          <w:spacing w:val="29"/>
        </w:rPr>
        <w:t> </w:t>
      </w:r>
      <w:r>
        <w:rPr/>
        <w:t>этой</w:t>
      </w:r>
      <w:r>
        <w:rPr>
          <w:spacing w:val="27"/>
        </w:rPr>
        <w:t> </w:t>
      </w:r>
      <w:r>
        <w:rPr/>
        <w:t>программы</w:t>
      </w:r>
      <w:r>
        <w:rPr>
          <w:spacing w:val="28"/>
        </w:rPr>
        <w:t> </w:t>
      </w:r>
      <w:r>
        <w:rPr/>
        <w:t>предъявляются</w:t>
      </w:r>
      <w:r>
        <w:rPr>
          <w:spacing w:val="28"/>
        </w:rPr>
        <w:t> </w:t>
      </w:r>
      <w:r>
        <w:rPr/>
        <w:t>требования,</w:t>
      </w:r>
      <w:r>
        <w:rPr>
          <w:spacing w:val="28"/>
        </w:rPr>
        <w:t> </w:t>
      </w:r>
      <w:r>
        <w:rPr/>
        <w:t>соответствующие</w:t>
      </w:r>
      <w:r>
        <w:rPr>
          <w:spacing w:val="28"/>
        </w:rPr>
        <w:t> </w:t>
      </w:r>
      <w:r>
        <w:rPr>
          <w:spacing w:val="-2"/>
        </w:rPr>
        <w:t>направлению</w:t>
      </w:r>
    </w:p>
    <w:p>
      <w:pPr>
        <w:pStyle w:val="BodyText"/>
        <w:spacing w:line="360" w:lineRule="auto"/>
        <w:ind w:left="107" w:right="408"/>
      </w:pPr>
      <w:r>
        <w:rPr/>
        <w:t>«Математика для профессиональной деятельности». Вместе с тем выпускник получает возможность изучить математику</w:t>
      </w:r>
      <w:r>
        <w:rPr>
          <w:spacing w:val="-1"/>
        </w:rPr>
        <w:t> </w:t>
      </w:r>
      <w:r>
        <w:rPr/>
        <w:t>на гораздо более высоком уровне, что создаст фундамент для дальнейшего серьезного изучения математики в вузе.</w:t>
      </w:r>
    </w:p>
    <w:p>
      <w:pPr>
        <w:pStyle w:val="Heading1"/>
        <w:spacing w:line="360" w:lineRule="auto" w:before="3"/>
        <w:ind w:right="620" w:firstLine="540"/>
      </w:pPr>
      <w:r>
        <w:rPr/>
        <w:t>Учебно-методический</w:t>
      </w:r>
      <w:r>
        <w:rPr>
          <w:spacing w:val="-9"/>
        </w:rPr>
        <w:t> </w:t>
      </w:r>
      <w:r>
        <w:rPr/>
        <w:t>комплект,</w:t>
      </w:r>
      <w:r>
        <w:rPr>
          <w:spacing w:val="-7"/>
        </w:rPr>
        <w:t> </w:t>
      </w:r>
      <w:r>
        <w:rPr/>
        <w:t>обеспечивающий</w:t>
      </w:r>
      <w:r>
        <w:rPr>
          <w:spacing w:val="-7"/>
        </w:rPr>
        <w:t> </w:t>
      </w:r>
      <w:r>
        <w:rPr/>
        <w:t>реализацию</w:t>
      </w:r>
      <w:r>
        <w:rPr>
          <w:spacing w:val="-8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 по математике для 10-11 классов включает: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360" w:lineRule="auto" w:before="0" w:after="0"/>
        <w:ind w:left="662" w:right="401" w:hanging="541"/>
        <w:jc w:val="left"/>
        <w:rPr>
          <w:sz w:val="24"/>
        </w:rPr>
      </w:pPr>
      <w:r>
        <w:rPr>
          <w:sz w:val="24"/>
        </w:rPr>
        <w:t>Алгебра и начала математического анализа. Сборник рабочих программ. 10-11 классы: учебное</w:t>
      </w:r>
      <w:r>
        <w:rPr>
          <w:spacing w:val="-2"/>
          <w:sz w:val="24"/>
        </w:rPr>
        <w:t> </w:t>
      </w:r>
      <w:r>
        <w:rPr>
          <w:sz w:val="24"/>
        </w:rPr>
        <w:t>пособие</w:t>
      </w:r>
      <w:r>
        <w:rPr>
          <w:spacing w:val="-2"/>
          <w:sz w:val="24"/>
        </w:rPr>
        <w:t> </w:t>
      </w:r>
      <w:r>
        <w:rPr>
          <w:sz w:val="24"/>
        </w:rPr>
        <w:t>для общеобразовательных организаций: базовый и углубленный уровни / [сост. Т.А. Бурмистрова]. - М.: Просвещение, 2018;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</w:tabs>
        <w:spacing w:line="360" w:lineRule="auto" w:before="0" w:after="0"/>
        <w:ind w:left="671" w:right="404" w:hanging="541"/>
        <w:jc w:val="both"/>
        <w:rPr>
          <w:sz w:val="24"/>
        </w:rPr>
      </w:pPr>
      <w:r>
        <w:rPr>
          <w:sz w:val="24"/>
        </w:rPr>
        <w:t>Геометрия. Сборник рабочих программ. 10-11 классы: учебное пособие для общеобразовательных организаций: базовый и углубленный уровни / [сост. Т.А. Бурмистрова]. - М.: Просвещение, 2018;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500" w:bottom="280" w:left="1040" w:right="440"/>
        </w:sectPr>
      </w:pP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360" w:lineRule="auto" w:before="66" w:after="0"/>
        <w:ind w:left="662" w:right="403" w:hanging="541"/>
        <w:jc w:val="both"/>
        <w:rPr>
          <w:sz w:val="24"/>
        </w:rPr>
      </w:pPr>
      <w:r>
        <w:rPr>
          <w:sz w:val="24"/>
        </w:rPr>
        <w:t>Алгебра и начала математического анализа. 10 класс: учебник для общеобразовательных организаций: базовый и углубленный уровни / [С.М. Никольский, М.К. Потапов, Н.Н. Решетников, А.В. Шевкин]. -</w:t>
      </w:r>
      <w:r>
        <w:rPr>
          <w:spacing w:val="40"/>
          <w:sz w:val="24"/>
        </w:rPr>
        <w:t> </w:t>
      </w:r>
      <w:r>
        <w:rPr>
          <w:sz w:val="24"/>
        </w:rPr>
        <w:t>М.: Просвещение, 2018 г.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360" w:lineRule="auto" w:before="0" w:after="0"/>
        <w:ind w:left="662" w:right="403" w:hanging="541"/>
        <w:jc w:val="both"/>
        <w:rPr>
          <w:sz w:val="24"/>
        </w:rPr>
      </w:pPr>
      <w:r>
        <w:rPr>
          <w:sz w:val="24"/>
        </w:rPr>
        <w:t>Алгебра и начала математического анализа. 11 класс: учебник для общеобразовательных организаций: базовый и углубленный уровни / [С.М. Никольский, М.К. Потапов, Н.Н. Решетников, А.В. Шевкин]. -</w:t>
      </w:r>
      <w:r>
        <w:rPr>
          <w:spacing w:val="40"/>
          <w:sz w:val="24"/>
        </w:rPr>
        <w:t> </w:t>
      </w:r>
      <w:r>
        <w:rPr>
          <w:sz w:val="24"/>
        </w:rPr>
        <w:t>М.: Просвещение, 2019 г.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360" w:lineRule="auto" w:before="1" w:after="0"/>
        <w:ind w:left="662" w:right="406" w:hanging="541"/>
        <w:jc w:val="both"/>
        <w:rPr>
          <w:sz w:val="24"/>
        </w:rPr>
      </w:pPr>
      <w:r>
        <w:rPr>
          <w:sz w:val="24"/>
        </w:rPr>
        <w:t>Геометрия.10-11 классы: учебник для общеобразовательных организаций: базовый и углубленный уровни / [Л.С. Атанасян, В.Ф. Бутузов, С.Б. Кадомцев и др.].</w:t>
      </w:r>
      <w:r>
        <w:rPr>
          <w:spacing w:val="40"/>
          <w:sz w:val="24"/>
        </w:rPr>
        <w:t> </w:t>
      </w:r>
      <w:r>
        <w:rPr>
          <w:sz w:val="24"/>
        </w:rPr>
        <w:t>- М.:</w:t>
      </w:r>
    </w:p>
    <w:p>
      <w:pPr>
        <w:pStyle w:val="BodyText"/>
      </w:pPr>
      <w:r>
        <w:rPr/>
        <w:t>Просвещение,</w:t>
      </w:r>
      <w:r>
        <w:rPr>
          <w:spacing w:val="-4"/>
        </w:rPr>
        <w:t> </w:t>
      </w:r>
      <w:r>
        <w:rPr/>
        <w:t>2017</w:t>
      </w:r>
      <w:r>
        <w:rPr>
          <w:spacing w:val="-2"/>
        </w:rPr>
        <w:t> </w:t>
      </w:r>
      <w:r>
        <w:rPr>
          <w:spacing w:val="-5"/>
        </w:rPr>
        <w:t>г.</w:t>
      </w:r>
    </w:p>
    <w:p>
      <w:pPr>
        <w:pStyle w:val="Heading1"/>
        <w:spacing w:before="141"/>
        <w:ind w:left="662"/>
      </w:pPr>
      <w:r>
        <w:rPr/>
        <w:t>Место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плане</w:t>
      </w:r>
    </w:p>
    <w:p>
      <w:pPr>
        <w:pStyle w:val="BodyText"/>
        <w:spacing w:before="9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656"/>
        <w:gridCol w:w="1656"/>
        <w:gridCol w:w="1800"/>
        <w:gridCol w:w="1799"/>
      </w:tblGrid>
      <w:tr>
        <w:trPr>
          <w:trHeight w:val="414" w:hRule="atLeast"/>
        </w:trPr>
        <w:tc>
          <w:tcPr>
            <w:tcW w:w="3025" w:type="dxa"/>
            <w:vMerge w:val="restart"/>
          </w:tcPr>
          <w:p>
            <w:pPr>
              <w:pStyle w:val="TableParagraph"/>
              <w:tabs>
                <w:tab w:pos="1722" w:val="left" w:leader="none"/>
                <w:tab w:pos="2696" w:val="left" w:leader="none"/>
              </w:tabs>
              <w:spacing w:line="360" w:lineRule="auto"/>
              <w:ind w:left="115" w:right="6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учебному плану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99" w:type="dxa"/>
            <w:gridSpan w:val="2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>
        <w:trPr>
          <w:trHeight w:val="828" w:hRule="atLeast"/>
        </w:trPr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Углубленный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9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Углубленный</w:t>
            </w:r>
          </w:p>
          <w:p>
            <w:pPr>
              <w:pStyle w:val="TableParagraph"/>
              <w:spacing w:line="240" w:lineRule="auto" w:before="13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>
        <w:trPr>
          <w:trHeight w:val="414" w:hRule="atLeast"/>
        </w:trPr>
        <w:tc>
          <w:tcPr>
            <w:tcW w:w="3025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9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</w:tbl>
    <w:p>
      <w:pPr>
        <w:spacing w:before="1"/>
        <w:ind w:left="722" w:right="0" w:firstLine="0"/>
        <w:jc w:val="left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обучения:</w:t>
      </w:r>
    </w:p>
    <w:p>
      <w:pPr>
        <w:pStyle w:val="BodyText"/>
        <w:spacing w:before="38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380" w:val="left" w:leader="none"/>
        </w:tabs>
        <w:spacing w:line="240" w:lineRule="auto" w:before="0" w:after="0"/>
        <w:ind w:left="1380" w:right="0" w:hanging="359"/>
        <w:jc w:val="left"/>
        <w:rPr>
          <w:sz w:val="24"/>
        </w:rPr>
      </w:pPr>
      <w:r>
        <w:rPr>
          <w:spacing w:val="-2"/>
          <w:sz w:val="24"/>
        </w:rPr>
        <w:t>информационно-коммуникационная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технология;</w:t>
      </w:r>
    </w:p>
    <w:p>
      <w:pPr>
        <w:pStyle w:val="BodyText"/>
        <w:spacing w:before="4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380" w:val="left" w:leader="none"/>
        </w:tabs>
        <w:spacing w:line="240" w:lineRule="auto" w:before="0" w:after="0"/>
        <w:ind w:left="1380" w:right="0" w:hanging="35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критического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мышления;</w:t>
      </w:r>
    </w:p>
    <w:p>
      <w:pPr>
        <w:pStyle w:val="BodyText"/>
        <w:spacing w:before="38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380" w:val="left" w:leader="none"/>
        </w:tabs>
        <w:spacing w:line="240" w:lineRule="auto" w:before="0" w:after="0"/>
        <w:ind w:left="1380" w:right="0" w:hanging="35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> </w:t>
      </w:r>
      <w:r>
        <w:rPr>
          <w:sz w:val="24"/>
        </w:rPr>
        <w:t>развивающего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обучения;</w:t>
      </w:r>
    </w:p>
    <w:p>
      <w:pPr>
        <w:pStyle w:val="BodyText"/>
        <w:spacing w:before="39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380" w:val="left" w:leader="none"/>
        </w:tabs>
        <w:spacing w:line="240" w:lineRule="auto" w:before="0" w:after="0"/>
        <w:ind w:left="1380" w:right="0" w:hanging="35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> </w:t>
      </w:r>
      <w:r>
        <w:rPr>
          <w:sz w:val="24"/>
        </w:rPr>
        <w:t>дифференцированного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обучения;</w:t>
      </w:r>
    </w:p>
    <w:p>
      <w:pPr>
        <w:pStyle w:val="BodyText"/>
        <w:spacing w:before="38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380" w:val="left" w:leader="none"/>
        </w:tabs>
        <w:spacing w:line="240" w:lineRule="auto" w:before="1" w:after="0"/>
        <w:ind w:left="1380" w:right="0" w:hanging="359"/>
        <w:jc w:val="left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технологии.</w:t>
      </w:r>
    </w:p>
    <w:sectPr>
      <w:pgSz w:w="11910" w:h="16840"/>
      <w:pgMar w:top="500" w:bottom="280" w:left="10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62" w:hanging="5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38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6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62" w:hanging="5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dcterms:created xsi:type="dcterms:W3CDTF">2024-02-16T13:19:27Z</dcterms:created>
  <dcterms:modified xsi:type="dcterms:W3CDTF">2024-02-16T13:19:27Z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2013</vt:lpwstr>
  </property>
</Properties>
</file>