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71" w:rsidRPr="00E65C71" w:rsidRDefault="004E6A71" w:rsidP="00E65C71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Анно</w:t>
      </w:r>
      <w:r w:rsidR="00E65C71">
        <w:rPr>
          <w:rFonts w:ascii="Times New Roman" w:hAnsi="Times New Roman"/>
          <w:b/>
          <w:color w:val="000000"/>
          <w:sz w:val="28"/>
        </w:rPr>
        <w:t>тация к программе по физике для 10 -11 классов</w:t>
      </w:r>
    </w:p>
    <w:p w:rsidR="00E65C71" w:rsidRDefault="00E65C71" w:rsidP="00E65C71">
      <w:pPr>
        <w:spacing w:after="0" w:line="264" w:lineRule="auto"/>
        <w:ind w:left="120"/>
        <w:jc w:val="both"/>
      </w:pPr>
    </w:p>
    <w:p w:rsidR="00E65C71" w:rsidRDefault="00E65C71" w:rsidP="00E65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65C71" w:rsidRDefault="00E65C71" w:rsidP="00E65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результатам обучения, а также учитывает необходимость реализации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физики с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естественно-научными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, предметные (на базовом уровне).</w:t>
      </w:r>
    </w:p>
    <w:p w:rsidR="00E65C71" w:rsidRDefault="00E65C71" w:rsidP="00E65C7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E65C71" w:rsidRDefault="00E65C71" w:rsidP="00E65C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E65C71" w:rsidRDefault="00E65C71" w:rsidP="00E65C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E65C71" w:rsidRDefault="00E65C71" w:rsidP="00E65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>
        <w:rPr>
          <w:rFonts w:ascii="Times New Roman" w:hAnsi="Times New Roman"/>
          <w:color w:val="000000"/>
          <w:sz w:val="28"/>
        </w:rPr>
        <w:t>системообразующий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E65C71" w:rsidRDefault="00E65C71" w:rsidP="00E65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0" w:name="490f2411-5974-435e-ac25-4fd30bd3d382"/>
      <w:r>
        <w:rPr>
          <w:rFonts w:ascii="Times New Roman" w:hAnsi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0"/>
      <w:r>
        <w:rPr>
          <w:rFonts w:ascii="Times New Roman" w:hAnsi="Times New Roman"/>
          <w:color w:val="000000"/>
          <w:sz w:val="28"/>
        </w:rPr>
        <w:t>‌‌</w:t>
      </w:r>
    </w:p>
    <w:p w:rsidR="00E65C71" w:rsidRDefault="00E65C71" w:rsidP="00E65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sectPr w:rsidR="00E65C71" w:rsidSect="00B50D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465"/>
    <w:multiLevelType w:val="multilevel"/>
    <w:tmpl w:val="527CE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E55A11"/>
    <w:multiLevelType w:val="multilevel"/>
    <w:tmpl w:val="1E249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50C3851"/>
    <w:multiLevelType w:val="multilevel"/>
    <w:tmpl w:val="982E8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C71"/>
    <w:rsid w:val="001E76D5"/>
    <w:rsid w:val="004E6A71"/>
    <w:rsid w:val="007A6831"/>
    <w:rsid w:val="00B50DB9"/>
    <w:rsid w:val="00C05FF6"/>
    <w:rsid w:val="00E6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>Grizli777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2024-02-16T13:27:00Z</dcterms:created>
  <dcterms:modified xsi:type="dcterms:W3CDTF">2024-02-16T13:51:00Z</dcterms:modified>
</cp:coreProperties>
</file>