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11" w:rsidRDefault="00496811" w:rsidP="00496811">
      <w:pPr>
        <w:pStyle w:val="Default"/>
      </w:pPr>
    </w:p>
    <w:p w:rsidR="001E3C6F" w:rsidRDefault="00496811" w:rsidP="00496811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Аннотация к рабочей программе </w:t>
      </w:r>
      <w:r w:rsidR="001E3C6F">
        <w:rPr>
          <w:b/>
          <w:bCs/>
          <w:sz w:val="23"/>
          <w:szCs w:val="23"/>
        </w:rPr>
        <w:t>по г</w:t>
      </w:r>
      <w:r>
        <w:rPr>
          <w:b/>
          <w:bCs/>
          <w:sz w:val="23"/>
          <w:szCs w:val="23"/>
        </w:rPr>
        <w:t>еографии 10-11 класс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1E3C6F">
        <w:t xml:space="preserve">Рабочая программа по предмету «География» для 10 - 11 классов составлена на основе авторской программы к учебнику Е. М. </w:t>
      </w:r>
      <w:proofErr w:type="spellStart"/>
      <w:r w:rsidR="001E3C6F">
        <w:t>Домогацких</w:t>
      </w:r>
      <w:proofErr w:type="spellEnd"/>
      <w:r w:rsidR="001E3C6F">
        <w:t xml:space="preserve">, Н.И.Алексеевского «География» для 10—11 классов общеобразовательных организаций. Базовый уровень / авт.- сост. М.И. </w:t>
      </w:r>
      <w:proofErr w:type="spellStart"/>
      <w:r w:rsidR="001E3C6F">
        <w:t>Подболотова</w:t>
      </w:r>
      <w:proofErr w:type="spellEnd"/>
      <w:r w:rsidR="001E3C6F">
        <w:t xml:space="preserve">, Н.Е. </w:t>
      </w:r>
      <w:proofErr w:type="spellStart"/>
      <w:r w:rsidR="001E3C6F">
        <w:t>Бургасова</w:t>
      </w:r>
      <w:proofErr w:type="spellEnd"/>
      <w:r w:rsidR="001E3C6F">
        <w:t>. – М.: ООО «Русское слово – учебник», а также в соответствии с Федеральным государственным образовательным стандартом среднего образования.</w:t>
      </w:r>
    </w:p>
    <w:p w:rsidR="00496811" w:rsidRDefault="00496811" w:rsidP="00496811">
      <w:pPr>
        <w:pStyle w:val="Default"/>
        <w:rPr>
          <w:sz w:val="23"/>
          <w:szCs w:val="23"/>
        </w:rPr>
      </w:pP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«География. Экономическая и социальная география мира» в старших классах средней школы занимает особое место, он завершает цикл школьного географического образования и призван сформировать у обучающихся представление и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496811" w:rsidRDefault="00496811" w:rsidP="004968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Цели и задачи курса: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 </w:t>
      </w:r>
    </w:p>
    <w:p w:rsidR="00496811" w:rsidRDefault="00496811" w:rsidP="00496811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- Развить пространственно-географическое мышление; </w:t>
      </w:r>
    </w:p>
    <w:p w:rsidR="00496811" w:rsidRDefault="00496811" w:rsidP="00496811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- Воспитать уважение к культурам других народов и стран; </w:t>
      </w:r>
    </w:p>
    <w:p w:rsidR="00496811" w:rsidRDefault="001E3C6F" w:rsidP="00496811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-</w:t>
      </w:r>
      <w:r w:rsidR="00496811">
        <w:rPr>
          <w:sz w:val="23"/>
          <w:szCs w:val="23"/>
        </w:rPr>
        <w:t xml:space="preserve">Сформировать представление о географических особенностях природы, населения и хозяйства разных территорий; </w:t>
      </w:r>
    </w:p>
    <w:p w:rsidR="00496811" w:rsidRDefault="001E3C6F" w:rsidP="00496811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-</w:t>
      </w:r>
      <w:r w:rsidR="00496811">
        <w:rPr>
          <w:sz w:val="23"/>
          <w:szCs w:val="23"/>
        </w:rPr>
        <w:t xml:space="preserve"> Научить применять географические знания для оценки и объяснения разнообразных процессов и явлений, происходящих в мире; </w:t>
      </w:r>
    </w:p>
    <w:p w:rsidR="00496811" w:rsidRDefault="001E3C6F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496811">
        <w:rPr>
          <w:sz w:val="23"/>
          <w:szCs w:val="23"/>
        </w:rPr>
        <w:t xml:space="preserve">Воспитать </w:t>
      </w:r>
      <w:proofErr w:type="gramStart"/>
      <w:r w:rsidR="00496811">
        <w:rPr>
          <w:sz w:val="23"/>
          <w:szCs w:val="23"/>
        </w:rPr>
        <w:t>экологическую</w:t>
      </w:r>
      <w:proofErr w:type="gramEnd"/>
      <w:r w:rsidR="00496811">
        <w:rPr>
          <w:sz w:val="23"/>
          <w:szCs w:val="23"/>
        </w:rPr>
        <w:t xml:space="preserve"> культуру, бережное и рациональное отношение к окружающей среде. </w:t>
      </w:r>
    </w:p>
    <w:p w:rsidR="00496811" w:rsidRDefault="00496811" w:rsidP="00496811">
      <w:pPr>
        <w:pStyle w:val="Default"/>
        <w:rPr>
          <w:sz w:val="23"/>
          <w:szCs w:val="23"/>
        </w:rPr>
      </w:pPr>
    </w:p>
    <w:p w:rsidR="001E3C6F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данного курса соответствует Федеральному государственному образовательному стандарту среднего (полного) общего образования. География входит в перечень учебных предметов, которые изучаются на базовом или углубленном уровне. На базовом уровне на изучение предмета отводится </w:t>
      </w:r>
      <w:r>
        <w:rPr>
          <w:b/>
          <w:bCs/>
          <w:sz w:val="23"/>
          <w:szCs w:val="23"/>
        </w:rPr>
        <w:t>34 часа в 10 классе и 34 часа в 11 классе</w:t>
      </w:r>
      <w:r>
        <w:rPr>
          <w:sz w:val="23"/>
          <w:szCs w:val="23"/>
        </w:rPr>
        <w:t xml:space="preserve">. </w:t>
      </w:r>
    </w:p>
    <w:p w:rsidR="001E3C6F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Особенностью программы является классическая трактовка курса, уже давно применяемого в средней школе. Однако при своей традиционности настоящий кур</w:t>
      </w:r>
      <w:r w:rsidR="001E3C6F">
        <w:rPr>
          <w:sz w:val="23"/>
          <w:szCs w:val="23"/>
        </w:rPr>
        <w:t>с имеет несколько особенностей: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Во-первых, он учитывает все указания, прописанные в ФГОС, и является, таким образом, в наибольшей степени соответствующим современным требованиям. Кроме того, учебник, написанный на базе данной программы, опирается на современные статистические данные.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Во-вторых, в связи с тем, что материал делится на две части: «Общая характеристика мира» и «Региональная характеристика мира», несколько изменено распределение тематического материала в рамках разделов. Так в один раздел «Взаимоотношения природы и общества» объединены две темы, посвященные природным ресурсам и экологическим проблемам. В таком виде изучение темы должно происходить после раздела «Население мира».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Раздел «Политическая карта мира» включен во вторую часть курса и изучается не в начале учебного года, а в середине. Перемещение этого раздела в региональную часть курса позволяет разделить материал на две равноценные и вполне самостоятельные части. Это делает возможным гибкое использование данной программы.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Перенос темы «Политическая карта мира», где речь идет о типологии стран современного мира, в середину курса привел к необходимости изучения классификации стран по уровню социально-экономического развития в самом начале первой части. Ведь говорить о населении и природных ресурсах мира, а также о проблемах, которые с ними связаны, без представления о двух полюсах современного мира просто невозможно.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Спецификой этой программы также является и включение в региональный раздел темы, посвященной России. Эта тема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остается частью мирового хозяйства, причем ее место в этом мировом хозяйстве постоянно меняется. </w:t>
      </w:r>
    </w:p>
    <w:p w:rsidR="001E3C6F" w:rsidRDefault="005F7D79" w:rsidP="00496811">
      <w:pPr>
        <w:pStyle w:val="Default"/>
      </w:pPr>
      <w:r>
        <w:t xml:space="preserve">Рабочая программа содействует сохранению единого образовательного пространства, </w:t>
      </w:r>
      <w:proofErr w:type="gramStart"/>
      <w:r>
        <w:t>представляет широкие возможности</w:t>
      </w:r>
      <w:proofErr w:type="gramEnd"/>
      <w:r>
        <w:t xml:space="preserve"> для реализации различных подходов к построению учебного курса, формированию системы знаний, умений, способов деятельности, развитию и воспитанию обучающихся. </w:t>
      </w:r>
    </w:p>
    <w:p w:rsidR="001E3C6F" w:rsidRDefault="005F7D79" w:rsidP="00496811">
      <w:pPr>
        <w:pStyle w:val="Default"/>
      </w:pPr>
      <w:r>
        <w:t xml:space="preserve">Информационно - методическая функция рабочей программы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предмета. Организационно-планирующая функция рабочей программы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 </w:t>
      </w:r>
    </w:p>
    <w:p w:rsidR="001E3C6F" w:rsidRDefault="005F7D79" w:rsidP="00496811">
      <w:pPr>
        <w:pStyle w:val="Default"/>
      </w:pPr>
      <w:r>
        <w:t>Ф</w:t>
      </w:r>
      <w:r w:rsidR="001E3C6F">
        <w:t>орма контроля: т</w:t>
      </w:r>
      <w:r>
        <w:t xml:space="preserve">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</w:t>
      </w:r>
    </w:p>
    <w:p w:rsidR="001E3C6F" w:rsidRDefault="005F7D79" w:rsidP="00496811">
      <w:pPr>
        <w:pStyle w:val="Default"/>
      </w:pPr>
      <w:r>
        <w:t xml:space="preserve">Итоговый контроль в виде обобщающих уроков с использованием тестовых заданий. </w:t>
      </w:r>
      <w:proofErr w:type="gramStart"/>
      <w:r>
        <w:t xml:space="preserve">Требования к результатам изучения курса направлены на реализацию </w:t>
      </w:r>
      <w:proofErr w:type="spellStart"/>
      <w:r>
        <w:t>деятельностного</w:t>
      </w:r>
      <w:proofErr w:type="spellEnd"/>
      <w:r>
        <w:t xml:space="preserve">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  <w:proofErr w:type="gramEnd"/>
    </w:p>
    <w:p w:rsidR="005F7D79" w:rsidRDefault="005F7D79" w:rsidP="00496811">
      <w:pPr>
        <w:pStyle w:val="Default"/>
        <w:rPr>
          <w:sz w:val="23"/>
          <w:szCs w:val="23"/>
        </w:rPr>
      </w:pPr>
      <w:r>
        <w:t>В данном курсе используется учебники: • «География. Экономическая и социальная география мира» для 10- 11 классов общеобразовательных учреждений авто</w:t>
      </w:r>
      <w:r w:rsidR="001E3C6F">
        <w:t xml:space="preserve">ров Е.М. </w:t>
      </w:r>
      <w:proofErr w:type="spellStart"/>
      <w:r w:rsidR="001E3C6F">
        <w:t>Домогацких</w:t>
      </w:r>
      <w:proofErr w:type="spellEnd"/>
      <w:r w:rsidR="001E3C6F">
        <w:t>, Н.И.</w:t>
      </w:r>
      <w:proofErr w:type="gramStart"/>
      <w:r w:rsidR="001E3C6F">
        <w:t>Алексе</w:t>
      </w:r>
      <w:r>
        <w:t>евский</w:t>
      </w:r>
      <w:proofErr w:type="gramEnd"/>
      <w:r>
        <w:t>, в 2 частя</w:t>
      </w:r>
      <w:r w:rsidR="001E3C6F">
        <w:t>х — М.: ООО Русское слово,- 2020</w:t>
      </w:r>
      <w:r>
        <w:t>. • Географические атласы 10-11 классы</w:t>
      </w:r>
    </w:p>
    <w:p w:rsidR="00496811" w:rsidRDefault="00496811" w:rsidP="0049681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остальном настоящая программа является достаточно традиционной.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Изложение материала открывается короткой, но очень важной темой «Современная география», в ней речь идет о сущности современной географии вообще и социально-экономической географии в частности. Здесь рассматривается круг проблем, которые решает географическая наука, а также используемые ею научные методы.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Тема «Страны современного мира» дает представление о государственном устройстве стран и их различиях по уровню социально-экономического развития. Здесь реализуются межпредметные связи с такими предметами как история, обществознание, экономика.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Тема «География населения мира» рассказывает о динамике численности населения и о тех непростых проблемах, от решения которых во многом зависит будущее человечества. Здесь же рассматриваются вопросы состава населения, его сложности и мозаичности и, как следствие, сложного клубка </w:t>
      </w:r>
      <w:proofErr w:type="spellStart"/>
      <w:r>
        <w:rPr>
          <w:sz w:val="23"/>
          <w:szCs w:val="23"/>
        </w:rPr>
        <w:t>этно-религиозных</w:t>
      </w:r>
      <w:proofErr w:type="spellEnd"/>
      <w:r>
        <w:rPr>
          <w:sz w:val="23"/>
          <w:szCs w:val="23"/>
        </w:rPr>
        <w:t xml:space="preserve"> проблем. Делается важный вывод о том, что причина этих конфликтов кроется как в истории отдельных стран и территорий, так и в экономической сфере жизни общества. Существующим в мире проблемам уделяется очень много внимания, ибо таковы реалии современного мира. В этой теме также реализуются межпредметные связи с историей, обществознанием.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Следующая тема, которую для краткости можно назвать «Взаимоотношения природы и общества», также во многом посвящена именно проблемам, но это проблемы экологические, они – следствие современного производства. Однако, основная мысль темы такова: эти проблемы не являются неизбежностью, у человечества есть достаточно возможностей решить их или, по крайней мере, снять их остроту. Значительное место отведено стратегиям решения экологических проблем. Эта тема имеет межпредметные связи с биологией и экологией.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Далее рассмотрен общий обзор мирового хозяйства. Материал этот практически неисчерпаем ввиду огромной сложности многоотраслевой мировой экономики и разнообразия форм хозяйственных отношений. Особенность предлагаемого курса состоит в небольшом количестве цифровых показателей, характеризующих отрасли мирового хозяйства. Такая позиция авторов обусловлена рядом причин: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статистические данные постоянно изменяются, поэтому целесообразнее акцентировать внимание школьников на основных тенденциях, имеющихся на современном этапе развития международных экономических отношений;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такой подход к изложению темы рекомендован в концепции школьного географического образования и предложен в образовательном стандарте, кроме того, именно в таком ключе рекомендуется проверять знания учащихся в ходе ЕГЭ.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заключение темы делается вывод о неизбежности глобализации, поскольку она является закономерным этапом развития мирового хозяйства. Здесь реализуются межпредметные связи с такими предметами как история, обществознание, экономика.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Завершает первую часть курс тема, посвященная глобальным проблемам человечества. Материал представлен одним информационно-насыщенным параграфом. Поскольку обо всех глобальных проблемах (сырьевой, демографической, экологической) уже подробно говорилось в соответствующих темах, в этом параграфе показывается взаимосвязь и взаимообусловленность всех глобальных проблем, демонстрируются возможности человечества в решении этих проблем.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Вторая часть открывается темой «Политическая карта мира», знакомящей с дифференциацией стран современного мира, с многообразием форм государственного устройства, а также с крупнейшими международными организациями. Важно отметить, что знакомство с политической картой мира дается не только в географическом, но и в историческом аспекте: учащимся рассказывается об этапах, которые прошла государственно-территориальная структура мира в ходе своего развития.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Далее следует обзор регионов и отдельных стран мира. Материал достаточно полно отражает хозяйственное и социальное своеобразие регионов: Европы, Азии, </w:t>
      </w:r>
      <w:proofErr w:type="spellStart"/>
      <w:proofErr w:type="gramStart"/>
      <w:r>
        <w:rPr>
          <w:sz w:val="23"/>
          <w:szCs w:val="23"/>
        </w:rPr>
        <w:t>Англо-Америки</w:t>
      </w:r>
      <w:proofErr w:type="spellEnd"/>
      <w:proofErr w:type="gramEnd"/>
      <w:r>
        <w:rPr>
          <w:sz w:val="23"/>
          <w:szCs w:val="23"/>
        </w:rPr>
        <w:t xml:space="preserve">, Латинской Америки, Африки, Австралии и Океании. Следует обратить внимание, что характеристики географического положения, населения и природных ресурсов даются для всего региона в целом, тогда как особенности хозяйственной жизни </w:t>
      </w:r>
      <w:r>
        <w:rPr>
          <w:sz w:val="23"/>
          <w:szCs w:val="23"/>
        </w:rPr>
        <w:lastRenderedPageBreak/>
        <w:t xml:space="preserve">рассматриваются на уровне </w:t>
      </w:r>
      <w:proofErr w:type="spellStart"/>
      <w:r>
        <w:rPr>
          <w:sz w:val="23"/>
          <w:szCs w:val="23"/>
        </w:rPr>
        <w:t>субрегионов</w:t>
      </w:r>
      <w:proofErr w:type="spellEnd"/>
      <w:r>
        <w:rPr>
          <w:sz w:val="23"/>
          <w:szCs w:val="23"/>
        </w:rPr>
        <w:t xml:space="preserve">. Для более подробной детальной характеристики в каждом регионе выбраны несколько стран, каждая из которых является либо типичной для этого региона, либо, наоборот, выделяющейся своим лидирующим положением в регионе.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Завершает курс </w:t>
      </w:r>
      <w:r w:rsidR="005C4B92">
        <w:rPr>
          <w:sz w:val="23"/>
          <w:szCs w:val="23"/>
        </w:rPr>
        <w:t>тема,</w:t>
      </w:r>
      <w:r>
        <w:rPr>
          <w:sz w:val="23"/>
          <w:szCs w:val="23"/>
        </w:rPr>
        <w:t xml:space="preserve"> посвященная Российской Федерации. Несмотря на то, что данный курс предполагает изучение, прежде всего, зарубежного мира, в образовательном стандарте на изучение России рекомендуется отводить до 10 часов учебного времени в 10 – 11 классах. Здесь не дается подробная характеристика, как для других стран, так как в 9 классе подобная характеристика уже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Виды и формы контроля </w:t>
      </w:r>
    </w:p>
    <w:p w:rsidR="00496811" w:rsidRDefault="00496811" w:rsidP="00496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Применяются следующие виды контроля – текущий (тесты, практические и самостоятельные работы) и итоговый (итоговое тестирование). </w:t>
      </w:r>
    </w:p>
    <w:p w:rsidR="0047740F" w:rsidRPr="001E3C6F" w:rsidRDefault="0047740F">
      <w:pPr>
        <w:rPr>
          <w:b/>
        </w:rPr>
      </w:pPr>
      <w:r w:rsidRPr="001E3C6F">
        <w:rPr>
          <w:b/>
        </w:rPr>
        <w:t>10 класс</w:t>
      </w:r>
    </w:p>
    <w:tbl>
      <w:tblPr>
        <w:tblStyle w:val="a3"/>
        <w:tblW w:w="0" w:type="auto"/>
        <w:tblLook w:val="04A0"/>
      </w:tblPr>
      <w:tblGrid>
        <w:gridCol w:w="2093"/>
        <w:gridCol w:w="7764"/>
        <w:gridCol w:w="4929"/>
      </w:tblGrid>
      <w:tr w:rsidR="0047740F" w:rsidTr="0047740F">
        <w:tc>
          <w:tcPr>
            <w:tcW w:w="2093" w:type="dxa"/>
          </w:tcPr>
          <w:p w:rsidR="0047740F" w:rsidRDefault="0047740F">
            <w:r>
              <w:rPr>
                <w:b/>
                <w:bCs/>
                <w:sz w:val="23"/>
                <w:szCs w:val="23"/>
              </w:rPr>
              <w:t>Формы контроля</w:t>
            </w:r>
          </w:p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>
            <w:r>
              <w:rPr>
                <w:b/>
                <w:bCs/>
                <w:sz w:val="23"/>
                <w:szCs w:val="23"/>
              </w:rPr>
              <w:t>Практическая работа</w:t>
            </w:r>
          </w:p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1. Классификация крупнейших государств мира: а) по формам правления, б) по государственному устройству.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2. Расчет демографических параметров: естественного прироста, рождаемости и смертности. Определение на основании демографических параметров типа страны.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3. Анализ половозрастных пирамид разных стран.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4. Обозначение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к/карте мира основных минеральных ресурсов.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5. Определение обеспеченности стран различными видами природных ресурсов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Практическая работа № 6. </w:t>
            </w:r>
            <w:r>
              <w:rPr>
                <w:sz w:val="22"/>
                <w:szCs w:val="22"/>
              </w:rPr>
              <w:t xml:space="preserve">Характеристика отрасли Мировой промышленности.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Практическая работа № 7. </w:t>
            </w:r>
            <w:r>
              <w:rPr>
                <w:sz w:val="22"/>
                <w:szCs w:val="22"/>
              </w:rPr>
              <w:t xml:space="preserve">Построение картосхемы размещения основных районов с/х.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Практическая работа № 8. </w:t>
            </w:r>
            <w:r>
              <w:rPr>
                <w:sz w:val="22"/>
                <w:szCs w:val="22"/>
              </w:rPr>
              <w:t xml:space="preserve">Характеристика географии транспорта.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Итого: </w:t>
            </w: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</w:tr>
      <w:tr w:rsidR="0047740F" w:rsidTr="0047740F">
        <w:trPr>
          <w:trHeight w:val="569"/>
        </w:trPr>
        <w:tc>
          <w:tcPr>
            <w:tcW w:w="2093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Проверочная работа </w:t>
            </w:r>
          </w:p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color w:val="auto"/>
              </w:rPr>
            </w:pPr>
          </w:p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Население мира </w:t>
            </w:r>
          </w:p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color w:val="auto"/>
              </w:rPr>
            </w:pPr>
          </w:p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Мировые природные ресурсы </w:t>
            </w:r>
          </w:p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color w:val="auto"/>
              </w:rPr>
            </w:pPr>
          </w:p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НТР и Мировое хозяйство </w:t>
            </w:r>
          </w:p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</w:tr>
      <w:tr w:rsidR="0047740F" w:rsidTr="0047740F">
        <w:tc>
          <w:tcPr>
            <w:tcW w:w="2093" w:type="dxa"/>
          </w:tcPr>
          <w:p w:rsidR="0047740F" w:rsidRDefault="0047740F"/>
        </w:tc>
        <w:tc>
          <w:tcPr>
            <w:tcW w:w="7764" w:type="dxa"/>
          </w:tcPr>
          <w:p w:rsidR="0047740F" w:rsidRDefault="0047740F" w:rsidP="00D660CA">
            <w:pPr>
              <w:pStyle w:val="Default"/>
              <w:rPr>
                <w:color w:val="auto"/>
              </w:rPr>
            </w:pPr>
          </w:p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География отраслей мирового хозяйства </w:t>
            </w:r>
          </w:p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29" w:type="dxa"/>
          </w:tcPr>
          <w:p w:rsidR="0047740F" w:rsidRDefault="0047740F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>Всего: практических работ – 8; проверочная работа– 4;</w:t>
            </w: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</w:p>
        </w:tc>
      </w:tr>
      <w:tr w:rsidR="00D660CA" w:rsidTr="0047740F">
        <w:tc>
          <w:tcPr>
            <w:tcW w:w="2093" w:type="dxa"/>
          </w:tcPr>
          <w:p w:rsidR="00D660CA" w:rsidRDefault="00D660CA" w:rsidP="00D660C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 класс </w:t>
            </w:r>
          </w:p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контроля </w:t>
            </w:r>
          </w:p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</w:t>
            </w: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1. Составление сравнительной экономико-географической характеристики двух развитых стран Европы. </w:t>
            </w: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2. Обозначение на контурной карте границ </w:t>
            </w:r>
            <w:proofErr w:type="spellStart"/>
            <w:r>
              <w:rPr>
                <w:sz w:val="23"/>
                <w:szCs w:val="23"/>
              </w:rPr>
              <w:t>субрегионов</w:t>
            </w:r>
            <w:proofErr w:type="spellEnd"/>
            <w:r>
              <w:rPr>
                <w:sz w:val="23"/>
                <w:szCs w:val="23"/>
              </w:rPr>
              <w:t xml:space="preserve"> Азии </w:t>
            </w: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3. Характеристика специализации основных сельскохозяйственных районов Китая. </w:t>
            </w: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№4. </w:t>
            </w:r>
            <w:proofErr w:type="spellStart"/>
            <w:r>
              <w:rPr>
                <w:sz w:val="23"/>
                <w:szCs w:val="23"/>
              </w:rPr>
              <w:t>Макрорегионы</w:t>
            </w:r>
            <w:proofErr w:type="spellEnd"/>
            <w:r>
              <w:rPr>
                <w:sz w:val="23"/>
                <w:szCs w:val="23"/>
              </w:rPr>
              <w:t xml:space="preserve"> США. </w:t>
            </w: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5. Составление картосхемы «Природные ресурсы </w:t>
            </w:r>
            <w:proofErr w:type="spellStart"/>
            <w:r>
              <w:rPr>
                <w:sz w:val="23"/>
                <w:szCs w:val="23"/>
              </w:rPr>
              <w:t>субрегионов</w:t>
            </w:r>
            <w:proofErr w:type="spellEnd"/>
            <w:r>
              <w:rPr>
                <w:sz w:val="23"/>
                <w:szCs w:val="23"/>
              </w:rPr>
              <w:t xml:space="preserve"> Латинской Америки» </w:t>
            </w: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№ 6. Оценка природно-ресурсного потенциала ЮАР или Кении </w:t>
            </w: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Проверочная работа </w:t>
            </w:r>
          </w:p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Страны Европы </w:t>
            </w:r>
          </w:p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Зарубежная Азия </w:t>
            </w:r>
          </w:p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Страны Африки </w:t>
            </w:r>
          </w:p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Северная Америка и Латинская Америка </w:t>
            </w:r>
          </w:p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660CA" w:rsidTr="0047740F">
        <w:tc>
          <w:tcPr>
            <w:tcW w:w="2093" w:type="dxa"/>
          </w:tcPr>
          <w:p w:rsidR="00D660CA" w:rsidRDefault="00D660CA"/>
        </w:tc>
        <w:tc>
          <w:tcPr>
            <w:tcW w:w="7764" w:type="dxa"/>
          </w:tcPr>
          <w:p w:rsidR="00D660CA" w:rsidRDefault="00D660CA" w:rsidP="00D660CA">
            <w:pPr>
              <w:pStyle w:val="Default"/>
              <w:rPr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>Всего: практических работ – 6; проверочная работа – 4;</w:t>
            </w:r>
          </w:p>
        </w:tc>
        <w:tc>
          <w:tcPr>
            <w:tcW w:w="4929" w:type="dxa"/>
          </w:tcPr>
          <w:p w:rsidR="00D660CA" w:rsidRDefault="00D660CA" w:rsidP="00D660C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7740F" w:rsidRDefault="0047740F" w:rsidP="0047740F"/>
    <w:sectPr w:rsidR="0047740F" w:rsidSect="005F7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F354DB"/>
    <w:multiLevelType w:val="hybridMultilevel"/>
    <w:tmpl w:val="9B5ED5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6F2378"/>
    <w:multiLevelType w:val="hybridMultilevel"/>
    <w:tmpl w:val="B6BB62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73BCB6"/>
    <w:multiLevelType w:val="hybridMultilevel"/>
    <w:tmpl w:val="07AB07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284308E"/>
    <w:multiLevelType w:val="hybridMultilevel"/>
    <w:tmpl w:val="496E26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35C1E5"/>
    <w:multiLevelType w:val="hybridMultilevel"/>
    <w:tmpl w:val="36481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067C80"/>
    <w:multiLevelType w:val="hybridMultilevel"/>
    <w:tmpl w:val="3BF831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9CAE4DA"/>
    <w:multiLevelType w:val="hybridMultilevel"/>
    <w:tmpl w:val="B05C41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FBD8AC5"/>
    <w:multiLevelType w:val="hybridMultilevel"/>
    <w:tmpl w:val="57AAF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E7049AA"/>
    <w:multiLevelType w:val="hybridMultilevel"/>
    <w:tmpl w:val="F0A934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663C139"/>
    <w:multiLevelType w:val="hybridMultilevel"/>
    <w:tmpl w:val="0A2CC2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811"/>
    <w:rsid w:val="000E2B3C"/>
    <w:rsid w:val="001A0AF5"/>
    <w:rsid w:val="001E3C6F"/>
    <w:rsid w:val="0047740F"/>
    <w:rsid w:val="00496811"/>
    <w:rsid w:val="005C4B92"/>
    <w:rsid w:val="005F7D79"/>
    <w:rsid w:val="00A66831"/>
    <w:rsid w:val="00D660CA"/>
    <w:rsid w:val="00F4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6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7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2024-02-07T07:05:00Z</dcterms:created>
  <dcterms:modified xsi:type="dcterms:W3CDTF">2024-02-07T08:45:00Z</dcterms:modified>
</cp:coreProperties>
</file>