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83" w:rsidRDefault="002E2983" w:rsidP="002E2983">
      <w:pPr>
        <w:spacing w:line="360" w:lineRule="auto"/>
        <w:jc w:val="center"/>
        <w:rPr>
          <w:color w:val="000000"/>
          <w:sz w:val="20"/>
          <w:szCs w:val="20"/>
        </w:rPr>
      </w:pPr>
      <w:r>
        <w:rPr>
          <w:b/>
          <w:bCs/>
          <w:noProof/>
          <w:color w:val="FF0000"/>
          <w:sz w:val="36"/>
          <w:szCs w:val="36"/>
        </w:rPr>
        <w:drawing>
          <wp:anchor distT="0" distB="0" distL="114300" distR="114300" simplePos="0" relativeHeight="251659264" behindDoc="0" locked="0" layoutInCell="1" allowOverlap="1" wp14:anchorId="61D6BC25" wp14:editId="05FCBB53">
            <wp:simplePos x="0" y="0"/>
            <wp:positionH relativeFrom="margin">
              <wp:align>left</wp:align>
            </wp:positionH>
            <wp:positionV relativeFrom="paragraph">
              <wp:posOffset>0</wp:posOffset>
            </wp:positionV>
            <wp:extent cx="2292985" cy="1574165"/>
            <wp:effectExtent l="0" t="0" r="0" b="6985"/>
            <wp:wrapSquare wrapText="bothSides"/>
            <wp:docPr id="1" name="Рисунок 1" descr="Образ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 жизни"/>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9298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a"/>
          <w:rFonts w:eastAsiaTheme="majorEastAsia"/>
          <w:color w:val="FF0000"/>
          <w:sz w:val="36"/>
          <w:szCs w:val="36"/>
        </w:rPr>
        <w:t>ПАМЯТКА ДЛЯ РОДИТЕЛЕЙ</w:t>
      </w:r>
    </w:p>
    <w:p w:rsidR="002E2983" w:rsidRDefault="002E2983" w:rsidP="002E2983">
      <w:pPr>
        <w:spacing w:line="360" w:lineRule="auto"/>
        <w:jc w:val="center"/>
        <w:rPr>
          <w:b/>
          <w:color w:val="FF0000"/>
          <w:sz w:val="28"/>
          <w:szCs w:val="28"/>
        </w:rPr>
      </w:pPr>
      <w:r w:rsidRPr="00665BE3">
        <w:rPr>
          <w:b/>
          <w:color w:val="FF0000"/>
          <w:sz w:val="28"/>
          <w:szCs w:val="28"/>
        </w:rPr>
        <w:t>Берегите детей от беды (профилактика наркозависимости)</w:t>
      </w:r>
    </w:p>
    <w:p w:rsidR="002E2983" w:rsidRPr="00217CD5" w:rsidRDefault="002E2983" w:rsidP="002E2983">
      <w:pPr>
        <w:spacing w:line="360" w:lineRule="auto"/>
        <w:jc w:val="center"/>
        <w:rPr>
          <w:color w:val="FF0000"/>
          <w:sz w:val="16"/>
          <w:szCs w:val="16"/>
        </w:rPr>
      </w:pPr>
    </w:p>
    <w:p w:rsidR="002E2983" w:rsidRPr="00665BE3" w:rsidRDefault="002E2983" w:rsidP="002E2983">
      <w:pPr>
        <w:spacing w:line="360" w:lineRule="auto"/>
        <w:ind w:firstLine="567"/>
        <w:jc w:val="both"/>
        <w:rPr>
          <w:color w:val="FF0000"/>
          <w:sz w:val="28"/>
          <w:szCs w:val="28"/>
        </w:rPr>
      </w:pPr>
      <w:r w:rsidRPr="00665BE3">
        <w:rPr>
          <w:color w:val="000080"/>
          <w:sz w:val="28"/>
          <w:szCs w:val="28"/>
        </w:rPr>
        <w:t>Наркотики и дети. Два этих слова, само сочетание которых нам кажется противоестественным, сегодня очень часто произносятся вместе. Можно без всякого преувеличения утверждать – наркотики становятся неотъемлемым компонентом молодёжной субкультуры.</w:t>
      </w:r>
    </w:p>
    <w:p w:rsidR="002E2983" w:rsidRPr="00665BE3" w:rsidRDefault="002E2983" w:rsidP="002E2983">
      <w:pPr>
        <w:spacing w:line="360" w:lineRule="auto"/>
        <w:ind w:firstLine="567"/>
        <w:jc w:val="both"/>
        <w:rPr>
          <w:color w:val="FF0000"/>
          <w:sz w:val="28"/>
          <w:szCs w:val="28"/>
        </w:rPr>
      </w:pPr>
      <w:r w:rsidRPr="00665BE3">
        <w:rPr>
          <w:color w:val="000080"/>
          <w:sz w:val="28"/>
          <w:szCs w:val="28"/>
        </w:rPr>
        <w:t>Откуда пришла в Россию эта беда? Сегодня многие склонны обвинять во всём Запад, считая молодёжную наркоманию результатом бездумного усвоения западной культуры. Так ли это на самом деле? Распространение наркотиков объясняется и действием субъективных факторов.</w:t>
      </w:r>
    </w:p>
    <w:p w:rsidR="002E2983" w:rsidRPr="00665BE3" w:rsidRDefault="002E2983" w:rsidP="002E2983">
      <w:pPr>
        <w:spacing w:line="360" w:lineRule="auto"/>
        <w:ind w:firstLine="567"/>
        <w:jc w:val="both"/>
        <w:rPr>
          <w:color w:val="FF0000"/>
          <w:sz w:val="28"/>
          <w:szCs w:val="28"/>
        </w:rPr>
      </w:pPr>
      <w:r w:rsidRPr="00665BE3">
        <w:rPr>
          <w:color w:val="000080"/>
          <w:sz w:val="28"/>
          <w:szCs w:val="28"/>
        </w:rPr>
        <w:t>Сегодня страна переживает один из сложнейших этапов своего развития. Экономическая и социальная нестабильность, разрушение  традиционной системы ценностей и нравственных ориентиров – всё это способно порождать ощущение беспомощности и отчаяния даже у взрослых. Особенно сложно найти себя в столь непостоянном мире молодому человеку, чей взгляд на жизнь только формируется. Возникает желание уйти,  «спрятаться» от жизни, почувствовать себя в безопасности. Наркотики же создают  для многих юношей и девушек иллюзию такой «внутренней безопасности», на время дают возможность испытать чувство психологического  комфорта, благополучия.</w:t>
      </w:r>
    </w:p>
    <w:p w:rsidR="002E2983" w:rsidRDefault="002E2983" w:rsidP="002E2983">
      <w:pPr>
        <w:spacing w:line="360" w:lineRule="auto"/>
        <w:ind w:firstLine="567"/>
        <w:jc w:val="both"/>
        <w:rPr>
          <w:color w:val="000080"/>
          <w:sz w:val="28"/>
          <w:szCs w:val="28"/>
        </w:rPr>
      </w:pPr>
      <w:r w:rsidRPr="00665BE3">
        <w:rPr>
          <w:color w:val="000080"/>
          <w:sz w:val="28"/>
          <w:szCs w:val="28"/>
        </w:rPr>
        <w:t xml:space="preserve">Традиционно борьба с молодёжными наркоманиями и токсикоманиями осуществлялась за счёт запретительных юридических и медицинских ограничений. Однако практика показала, что такие «внешние» по отношению к личности </w:t>
      </w:r>
      <w:proofErr w:type="spellStart"/>
      <w:r w:rsidRPr="00665BE3">
        <w:rPr>
          <w:color w:val="000080"/>
          <w:sz w:val="28"/>
          <w:szCs w:val="28"/>
        </w:rPr>
        <w:t>антинаркогенные</w:t>
      </w:r>
      <w:proofErr w:type="spellEnd"/>
      <w:r w:rsidRPr="00665BE3">
        <w:rPr>
          <w:color w:val="000080"/>
          <w:sz w:val="28"/>
          <w:szCs w:val="28"/>
        </w:rPr>
        <w:t xml:space="preserve">  барьеры не способны полностью остановить наступление  наркотиков. Основные усилия должны быть направлены на формирование «внутренних» </w:t>
      </w:r>
      <w:proofErr w:type="spellStart"/>
      <w:r w:rsidRPr="00665BE3">
        <w:rPr>
          <w:color w:val="000080"/>
          <w:sz w:val="28"/>
          <w:szCs w:val="28"/>
        </w:rPr>
        <w:lastRenderedPageBreak/>
        <w:t>антинаркогенных</w:t>
      </w:r>
      <w:proofErr w:type="spellEnd"/>
      <w:r w:rsidRPr="00665BE3">
        <w:rPr>
          <w:color w:val="000080"/>
          <w:sz w:val="28"/>
          <w:szCs w:val="28"/>
        </w:rPr>
        <w:t xml:space="preserve"> барьеров, воспитание у подрастающего поколения личностной устойчивости к </w:t>
      </w:r>
      <w:proofErr w:type="spellStart"/>
      <w:r w:rsidRPr="00665BE3">
        <w:rPr>
          <w:color w:val="000080"/>
          <w:sz w:val="28"/>
          <w:szCs w:val="28"/>
        </w:rPr>
        <w:t>наркогенному</w:t>
      </w:r>
      <w:proofErr w:type="spellEnd"/>
      <w:r w:rsidRPr="00665BE3">
        <w:rPr>
          <w:color w:val="000080"/>
          <w:sz w:val="28"/>
          <w:szCs w:val="28"/>
        </w:rPr>
        <w:t xml:space="preserve"> соблазну.  Педагогическая  профилактика в большинстве зарубежных стран уже давно рассматривается в качестве приоритетного направления борьбы с наркотизмом и заключается в создании социальной среды ребёнка, обеспечивающей его </w:t>
      </w:r>
      <w:proofErr w:type="spellStart"/>
      <w:r w:rsidRPr="00665BE3">
        <w:rPr>
          <w:color w:val="000080"/>
          <w:sz w:val="28"/>
          <w:szCs w:val="28"/>
        </w:rPr>
        <w:t>антинаркогенную</w:t>
      </w:r>
      <w:proofErr w:type="spellEnd"/>
      <w:r w:rsidRPr="00665BE3">
        <w:rPr>
          <w:color w:val="000080"/>
          <w:sz w:val="28"/>
          <w:szCs w:val="28"/>
        </w:rPr>
        <w:t xml:space="preserve"> безопасность.</w:t>
      </w:r>
    </w:p>
    <w:p w:rsidR="002E2983" w:rsidRPr="00665BE3" w:rsidRDefault="002E2983" w:rsidP="002E2983">
      <w:pPr>
        <w:spacing w:line="360" w:lineRule="auto"/>
        <w:ind w:firstLine="567"/>
        <w:jc w:val="both"/>
        <w:rPr>
          <w:color w:val="000080"/>
          <w:sz w:val="28"/>
          <w:szCs w:val="28"/>
        </w:rPr>
      </w:pPr>
    </w:p>
    <w:p w:rsidR="002E2983" w:rsidRPr="00217CD5" w:rsidRDefault="002E2983" w:rsidP="002E2983">
      <w:pPr>
        <w:spacing w:line="360" w:lineRule="auto"/>
        <w:jc w:val="center"/>
        <w:rPr>
          <w:color w:val="FF0000"/>
          <w:sz w:val="28"/>
          <w:szCs w:val="28"/>
        </w:rPr>
      </w:pPr>
      <w:r w:rsidRPr="00217CD5">
        <w:rPr>
          <w:b/>
          <w:bCs/>
          <w:color w:val="FF0000"/>
          <w:sz w:val="28"/>
          <w:szCs w:val="28"/>
        </w:rPr>
        <w:t>СТАТИСТИКА ПО НАРКОМАНИИ</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Сегодня в России регулярно употребляют  наркотики 5,99 млн. Официальная статистика по наркомании приводит цифру – 500 тыс. наркоманов – это те кот добровольно встали на медицинский учёт. От общего числа наркоманов в России по статистике –</w:t>
      </w:r>
    </w:p>
    <w:p w:rsidR="002E2983" w:rsidRPr="00217CD5" w:rsidRDefault="002E2983" w:rsidP="002E2983">
      <w:pPr>
        <w:numPr>
          <w:ilvl w:val="0"/>
          <w:numId w:val="2"/>
        </w:numPr>
        <w:spacing w:line="360" w:lineRule="auto"/>
        <w:ind w:firstLine="567"/>
        <w:rPr>
          <w:color w:val="000080"/>
          <w:sz w:val="28"/>
          <w:szCs w:val="28"/>
        </w:rPr>
      </w:pPr>
      <w:r w:rsidRPr="00217CD5">
        <w:rPr>
          <w:color w:val="000080"/>
          <w:sz w:val="28"/>
          <w:szCs w:val="28"/>
        </w:rPr>
        <w:t>20% - это школьники.</w:t>
      </w:r>
    </w:p>
    <w:p w:rsidR="002E2983" w:rsidRPr="00217CD5" w:rsidRDefault="002E2983" w:rsidP="002E2983">
      <w:pPr>
        <w:numPr>
          <w:ilvl w:val="0"/>
          <w:numId w:val="2"/>
        </w:numPr>
        <w:spacing w:line="360" w:lineRule="auto"/>
        <w:ind w:firstLine="567"/>
        <w:rPr>
          <w:color w:val="000080"/>
          <w:sz w:val="28"/>
          <w:szCs w:val="28"/>
        </w:rPr>
      </w:pPr>
      <w:r w:rsidRPr="00217CD5">
        <w:rPr>
          <w:color w:val="000080"/>
          <w:sz w:val="28"/>
          <w:szCs w:val="28"/>
        </w:rPr>
        <w:t>60% - это молодёжь  в возрасте 16 – 30 лет</w:t>
      </w:r>
    </w:p>
    <w:p w:rsidR="002E2983" w:rsidRPr="00217CD5" w:rsidRDefault="002E2983" w:rsidP="002E2983">
      <w:pPr>
        <w:numPr>
          <w:ilvl w:val="0"/>
          <w:numId w:val="2"/>
        </w:numPr>
        <w:spacing w:line="360" w:lineRule="auto"/>
        <w:ind w:firstLine="567"/>
        <w:rPr>
          <w:color w:val="000080"/>
          <w:sz w:val="28"/>
          <w:szCs w:val="28"/>
        </w:rPr>
      </w:pPr>
      <w:r w:rsidRPr="00217CD5">
        <w:rPr>
          <w:color w:val="000080"/>
          <w:sz w:val="28"/>
          <w:szCs w:val="28"/>
        </w:rPr>
        <w:t>20% - люди старшего возраста</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Основными очагами распространения наркотиков в городах России являются места для развлечения молодёжи – дискотеки и клубы. 70% из опрошенных первый раз попробовали наркотики именно там.</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По мнению экспертов, каждый наркоман вовлекает вслед за собой в употребление наркотиков 13 – 15 человек. Число смертей от употребления наркотиков за последние годы выросло в 12 раз, а среди детей – в 42 раза. Приблизительная продолжительность жизни наркоманов с момента начала употребления наркотиков составляет в среднем 4 – 5 лет.</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 xml:space="preserve">В последние  годы наркоманы становятся основной причиной роста заболеваемости СПИДом. По статистике почти 90% выявленных случаев </w:t>
      </w:r>
      <w:r w:rsidRPr="00217CD5">
        <w:rPr>
          <w:color w:val="000080"/>
          <w:sz w:val="28"/>
          <w:szCs w:val="28"/>
        </w:rPr>
        <w:lastRenderedPageBreak/>
        <w:t>заражения ВИЧ-инфекцией явились следствием внутривенного употребления наркотиков, и причиной заражения явилось  использование общих шприцев.</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Статистика наркомании по России говорит, что из числа употребляющих наркотики излечиваются только 5 -6% наркоманов. Излечившимися статистика считает, тех</w:t>
      </w:r>
      <w:r>
        <w:rPr>
          <w:color w:val="000080"/>
          <w:sz w:val="28"/>
          <w:szCs w:val="28"/>
        </w:rPr>
        <w:t>,</w:t>
      </w:r>
      <w:r w:rsidRPr="00217CD5">
        <w:rPr>
          <w:color w:val="000080"/>
          <w:sz w:val="28"/>
          <w:szCs w:val="28"/>
        </w:rPr>
        <w:t xml:space="preserve"> кто не употребляет наркот</w:t>
      </w:r>
      <w:r>
        <w:rPr>
          <w:color w:val="000080"/>
          <w:sz w:val="28"/>
          <w:szCs w:val="28"/>
        </w:rPr>
        <w:t>ики  в течение</w:t>
      </w:r>
      <w:r w:rsidRPr="00217CD5">
        <w:rPr>
          <w:color w:val="000080"/>
          <w:sz w:val="28"/>
          <w:szCs w:val="28"/>
        </w:rPr>
        <w:t xml:space="preserve"> года после лечения.</w:t>
      </w:r>
    </w:p>
    <w:p w:rsidR="002E2983" w:rsidRPr="00217CD5" w:rsidRDefault="002E2983" w:rsidP="002E2983">
      <w:pPr>
        <w:spacing w:line="360" w:lineRule="auto"/>
        <w:ind w:firstLine="567"/>
        <w:jc w:val="both"/>
        <w:rPr>
          <w:color w:val="000080"/>
          <w:sz w:val="28"/>
          <w:szCs w:val="28"/>
        </w:rPr>
      </w:pPr>
      <w:r>
        <w:rPr>
          <w:color w:val="000080"/>
          <w:sz w:val="28"/>
          <w:szCs w:val="28"/>
        </w:rPr>
        <w:t>Для того</w:t>
      </w:r>
      <w:r w:rsidRPr="00217CD5">
        <w:rPr>
          <w:color w:val="000080"/>
          <w:sz w:val="28"/>
          <w:szCs w:val="28"/>
        </w:rPr>
        <w:t xml:space="preserve"> чтобы разобраться в проблеме развития наркозависимости у подростков, для начала важно определиться с основными понятиями.</w:t>
      </w:r>
      <w:r w:rsidRPr="00217CD5">
        <w:rPr>
          <w:color w:val="000080"/>
          <w:sz w:val="28"/>
          <w:szCs w:val="28"/>
        </w:rPr>
        <w:br/>
      </w:r>
      <w:r w:rsidRPr="00217CD5">
        <w:rPr>
          <w:color w:val="800000"/>
          <w:sz w:val="28"/>
          <w:szCs w:val="28"/>
        </w:rPr>
        <w:t>Наркомания</w:t>
      </w:r>
      <w:r w:rsidRPr="00217CD5">
        <w:rPr>
          <w:color w:val="000080"/>
          <w:sz w:val="28"/>
          <w:szCs w:val="28"/>
        </w:rPr>
        <w:t xml:space="preserve">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2E2983" w:rsidRPr="00217CD5" w:rsidRDefault="002E2983" w:rsidP="002E2983">
      <w:pPr>
        <w:spacing w:line="360" w:lineRule="auto"/>
        <w:ind w:firstLine="567"/>
        <w:jc w:val="both"/>
        <w:rPr>
          <w:color w:val="800000"/>
          <w:sz w:val="28"/>
          <w:szCs w:val="28"/>
        </w:rPr>
      </w:pPr>
      <w:r w:rsidRPr="00217CD5">
        <w:rPr>
          <w:color w:val="800000"/>
          <w:sz w:val="28"/>
          <w:szCs w:val="28"/>
        </w:rPr>
        <w:t>«</w:t>
      </w:r>
      <w:proofErr w:type="spellStart"/>
      <w:r w:rsidRPr="00217CD5">
        <w:rPr>
          <w:color w:val="800000"/>
          <w:sz w:val="28"/>
          <w:szCs w:val="28"/>
        </w:rPr>
        <w:t>Аддиктивное</w:t>
      </w:r>
      <w:proofErr w:type="spellEnd"/>
      <w:r w:rsidRPr="00217CD5">
        <w:rPr>
          <w:color w:val="800000"/>
          <w:sz w:val="28"/>
          <w:szCs w:val="28"/>
        </w:rPr>
        <w:t xml:space="preserve"> поведение»</w:t>
      </w:r>
      <w:r w:rsidRPr="00217CD5">
        <w:rPr>
          <w:color w:val="000080"/>
          <w:sz w:val="28"/>
          <w:szCs w:val="28"/>
        </w:rPr>
        <w:t xml:space="preserve"> - нарушение поведения, при котором подросток может употреблять тот или иной наркотик, но отчетливая зависимость у него еще не сформирована.</w:t>
      </w:r>
      <w:r w:rsidRPr="00217CD5">
        <w:rPr>
          <w:color w:val="000080"/>
          <w:sz w:val="28"/>
          <w:szCs w:val="28"/>
        </w:rPr>
        <w:br/>
      </w:r>
      <w:r w:rsidRPr="00217CD5">
        <w:rPr>
          <w:color w:val="800000"/>
          <w:sz w:val="28"/>
          <w:szCs w:val="28"/>
        </w:rPr>
        <w:t>К наиболее распространенным наркотикам в нашем регионе относятся:</w:t>
      </w:r>
    </w:p>
    <w:p w:rsidR="002E2983" w:rsidRPr="00217CD5" w:rsidRDefault="002E2983" w:rsidP="002E2983">
      <w:pPr>
        <w:numPr>
          <w:ilvl w:val="0"/>
          <w:numId w:val="1"/>
        </w:numPr>
        <w:spacing w:line="360" w:lineRule="auto"/>
        <w:ind w:firstLine="567"/>
        <w:jc w:val="both"/>
        <w:rPr>
          <w:color w:val="000080"/>
          <w:sz w:val="28"/>
          <w:szCs w:val="28"/>
        </w:rPr>
      </w:pPr>
      <w:r w:rsidRPr="00217CD5">
        <w:rPr>
          <w:color w:val="000080"/>
          <w:sz w:val="28"/>
          <w:szCs w:val="28"/>
        </w:rPr>
        <w:t xml:space="preserve">препараты конопли (гашиш, конопля, марихуана, «план»). Чаще всего они употребляются в виде сигарет, нередко в смеси с табаком. Зависимость формируется медленно; </w:t>
      </w:r>
    </w:p>
    <w:p w:rsidR="002E2983" w:rsidRPr="00217CD5" w:rsidRDefault="002E2983" w:rsidP="002E2983">
      <w:pPr>
        <w:numPr>
          <w:ilvl w:val="0"/>
          <w:numId w:val="1"/>
        </w:numPr>
        <w:spacing w:line="360" w:lineRule="auto"/>
        <w:ind w:firstLine="567"/>
        <w:jc w:val="both"/>
        <w:rPr>
          <w:color w:val="000080"/>
          <w:sz w:val="28"/>
          <w:szCs w:val="28"/>
        </w:rPr>
      </w:pPr>
      <w:r w:rsidRPr="00217CD5">
        <w:rPr>
          <w:color w:val="000080"/>
          <w:sz w:val="28"/>
          <w:szCs w:val="28"/>
        </w:rPr>
        <w:t xml:space="preserve">препараты опия (морфин, героин, </w:t>
      </w:r>
      <w:proofErr w:type="spellStart"/>
      <w:r w:rsidRPr="00217CD5">
        <w:rPr>
          <w:color w:val="000080"/>
          <w:sz w:val="28"/>
          <w:szCs w:val="28"/>
        </w:rPr>
        <w:t>промедол</w:t>
      </w:r>
      <w:proofErr w:type="spellEnd"/>
      <w:r w:rsidRPr="00217CD5">
        <w:rPr>
          <w:color w:val="000080"/>
          <w:sz w:val="28"/>
          <w:szCs w:val="28"/>
        </w:rPr>
        <w:t>, вытяжка из маковой соломки (</w:t>
      </w:r>
      <w:proofErr w:type="spellStart"/>
      <w:r w:rsidRPr="00217CD5">
        <w:rPr>
          <w:color w:val="000080"/>
          <w:sz w:val="28"/>
          <w:szCs w:val="28"/>
        </w:rPr>
        <w:t>ханка</w:t>
      </w:r>
      <w:proofErr w:type="spellEnd"/>
      <w:r w:rsidRPr="00217CD5">
        <w:rPr>
          <w:color w:val="000080"/>
          <w:sz w:val="28"/>
          <w:szCs w:val="28"/>
        </w:rPr>
        <w:t xml:space="preserve">)). Чаще всего употребляют в виде </w:t>
      </w:r>
      <w:proofErr w:type="spellStart"/>
      <w:r w:rsidRPr="00217CD5">
        <w:rPr>
          <w:color w:val="000080"/>
          <w:sz w:val="28"/>
          <w:szCs w:val="28"/>
        </w:rPr>
        <w:lastRenderedPageBreak/>
        <w:t>внутревенных</w:t>
      </w:r>
      <w:proofErr w:type="spellEnd"/>
      <w:r w:rsidRPr="00217CD5">
        <w:rPr>
          <w:color w:val="000080"/>
          <w:sz w:val="28"/>
          <w:szCs w:val="28"/>
        </w:rPr>
        <w:t xml:space="preserve"> вливаний. Зависимость развивается быстро, иногда после нескольких вливаний; </w:t>
      </w:r>
    </w:p>
    <w:p w:rsidR="002E2983" w:rsidRDefault="002E2983" w:rsidP="002E2983">
      <w:pPr>
        <w:numPr>
          <w:ilvl w:val="0"/>
          <w:numId w:val="1"/>
        </w:numPr>
        <w:spacing w:line="360" w:lineRule="auto"/>
        <w:ind w:firstLine="567"/>
        <w:jc w:val="both"/>
        <w:rPr>
          <w:color w:val="000080"/>
          <w:sz w:val="28"/>
          <w:szCs w:val="28"/>
        </w:rPr>
      </w:pPr>
      <w:r w:rsidRPr="00217CD5">
        <w:rPr>
          <w:color w:val="000080"/>
          <w:sz w:val="28"/>
          <w:szCs w:val="28"/>
        </w:rPr>
        <w:t xml:space="preserve">токсические вещества, вызывающие токсикоманию (препараты бытовой химии: растворители, лаки, краски…). Отчетливую зависимость не вызывают, однако регулярное их употребление достаточно быстро приводит к тяжелому поражению головного мозга, нарушению памяти, внимания, к общей деградации личности. </w:t>
      </w:r>
    </w:p>
    <w:p w:rsidR="002E2983" w:rsidRPr="00217CD5" w:rsidRDefault="002E2983" w:rsidP="002E2983">
      <w:pPr>
        <w:spacing w:line="360" w:lineRule="auto"/>
        <w:ind w:left="720"/>
        <w:jc w:val="both"/>
        <w:rPr>
          <w:color w:val="000080"/>
          <w:sz w:val="28"/>
          <w:szCs w:val="28"/>
        </w:rPr>
      </w:pPr>
    </w:p>
    <w:p w:rsidR="002E2983" w:rsidRPr="00217CD5" w:rsidRDefault="002E2983" w:rsidP="002E2983">
      <w:pPr>
        <w:spacing w:line="360" w:lineRule="auto"/>
        <w:jc w:val="center"/>
        <w:rPr>
          <w:color w:val="FF0000"/>
          <w:sz w:val="28"/>
          <w:szCs w:val="28"/>
        </w:rPr>
      </w:pPr>
      <w:r w:rsidRPr="00217CD5">
        <w:rPr>
          <w:b/>
          <w:bCs/>
          <w:color w:val="FF0000"/>
          <w:sz w:val="28"/>
          <w:szCs w:val="28"/>
        </w:rPr>
        <w:t>ПОЧЕМУ ОНИ ЭТО ДЕЛАЮТ?</w:t>
      </w:r>
    </w:p>
    <w:p w:rsidR="002E2983" w:rsidRDefault="002E2983" w:rsidP="002E2983">
      <w:pPr>
        <w:spacing w:line="360" w:lineRule="auto"/>
        <w:ind w:firstLine="567"/>
        <w:jc w:val="both"/>
        <w:rPr>
          <w:color w:val="000080"/>
          <w:sz w:val="28"/>
          <w:szCs w:val="28"/>
        </w:rPr>
      </w:pPr>
      <w:r w:rsidRPr="00217CD5">
        <w:rPr>
          <w:color w:val="000080"/>
          <w:sz w:val="28"/>
          <w:szCs w:val="28"/>
        </w:rPr>
        <w:t>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боб всем хочется составить собственное мнение. Добавьте к этому массу новых проблем – от экономических до сексуальных, первые</w:t>
      </w:r>
      <w:r>
        <w:rPr>
          <w:color w:val="000080"/>
          <w:sz w:val="28"/>
          <w:szCs w:val="28"/>
        </w:rPr>
        <w:t xml:space="preserve"> личные драмы и разочарования… </w:t>
      </w:r>
    </w:p>
    <w:p w:rsidR="002E2983" w:rsidRPr="00217CD5" w:rsidRDefault="002E2983" w:rsidP="002E2983">
      <w:pPr>
        <w:spacing w:line="360" w:lineRule="auto"/>
        <w:ind w:firstLine="567"/>
        <w:jc w:val="both"/>
        <w:rPr>
          <w:color w:val="000080"/>
          <w:sz w:val="28"/>
          <w:szCs w:val="28"/>
        </w:rPr>
      </w:pPr>
      <w:r w:rsidRPr="00217CD5">
        <w:rPr>
          <w:color w:val="000080"/>
          <w:sz w:val="28"/>
          <w:szCs w:val="28"/>
        </w:rPr>
        <w:t xml:space="preserve"> </w:t>
      </w:r>
      <w:r w:rsidRPr="00F05241">
        <w:rPr>
          <w:color w:val="800000"/>
          <w:sz w:val="28"/>
          <w:szCs w:val="28"/>
        </w:rPr>
        <w:t>Вот наиболее распространенные</w:t>
      </w:r>
      <w:r w:rsidRPr="00217CD5">
        <w:rPr>
          <w:color w:val="000080"/>
          <w:sz w:val="28"/>
          <w:szCs w:val="28"/>
        </w:rPr>
        <w:t xml:space="preserve"> </w:t>
      </w:r>
      <w:r w:rsidRPr="00F05241">
        <w:rPr>
          <w:color w:val="800000"/>
          <w:sz w:val="28"/>
          <w:szCs w:val="28"/>
        </w:rPr>
        <w:t>мотивы употребления наркотиков подростками</w:t>
      </w:r>
      <w:r w:rsidRPr="00217CD5">
        <w:rPr>
          <w:color w:val="000080"/>
          <w:sz w:val="28"/>
          <w:szCs w:val="28"/>
        </w:rPr>
        <w:t>:</w:t>
      </w:r>
    </w:p>
    <w:p w:rsidR="002E2983" w:rsidRDefault="002E2983" w:rsidP="002E2983">
      <w:pPr>
        <w:spacing w:line="360" w:lineRule="auto"/>
        <w:ind w:left="1134"/>
        <w:jc w:val="both"/>
        <w:rPr>
          <w:color w:val="000080"/>
          <w:sz w:val="28"/>
          <w:szCs w:val="28"/>
        </w:rPr>
      </w:pPr>
      <w:r w:rsidRPr="00217CD5">
        <w:rPr>
          <w:color w:val="000080"/>
          <w:sz w:val="28"/>
          <w:szCs w:val="28"/>
        </w:rPr>
        <w:t>- желание не отстать от компании, быть «как все» в своей группе сверстников;</w:t>
      </w:r>
    </w:p>
    <w:p w:rsidR="002E2983" w:rsidRDefault="002E2983" w:rsidP="002E2983">
      <w:pPr>
        <w:spacing w:line="360" w:lineRule="auto"/>
        <w:ind w:left="1134"/>
        <w:jc w:val="both"/>
        <w:rPr>
          <w:color w:val="000080"/>
          <w:sz w:val="28"/>
          <w:szCs w:val="28"/>
        </w:rPr>
      </w:pPr>
      <w:r>
        <w:rPr>
          <w:color w:val="000080"/>
          <w:sz w:val="28"/>
          <w:szCs w:val="28"/>
        </w:rPr>
        <w:t>-</w:t>
      </w:r>
      <w:r w:rsidRPr="00217CD5">
        <w:rPr>
          <w:color w:val="000080"/>
          <w:sz w:val="28"/>
          <w:szCs w:val="28"/>
        </w:rPr>
        <w:t xml:space="preserve"> желание пережить эмоциональное приятное состояние («кайф»);</w:t>
      </w:r>
    </w:p>
    <w:p w:rsidR="002E2983" w:rsidRDefault="002E2983" w:rsidP="002E2983">
      <w:pPr>
        <w:spacing w:line="360" w:lineRule="auto"/>
        <w:ind w:left="1134"/>
        <w:jc w:val="both"/>
        <w:rPr>
          <w:color w:val="000080"/>
          <w:sz w:val="28"/>
          <w:szCs w:val="28"/>
        </w:rPr>
      </w:pPr>
      <w:r w:rsidRPr="00217CD5">
        <w:rPr>
          <w:color w:val="000080"/>
          <w:sz w:val="28"/>
          <w:szCs w:val="28"/>
        </w:rPr>
        <w:t>- поиск фантастических видений, галлюцинаций («поймать глюки»);</w:t>
      </w:r>
    </w:p>
    <w:p w:rsidR="002E2983" w:rsidRDefault="002E2983" w:rsidP="002E2983">
      <w:pPr>
        <w:spacing w:line="360" w:lineRule="auto"/>
        <w:ind w:left="1134"/>
        <w:jc w:val="both"/>
        <w:rPr>
          <w:color w:val="000080"/>
          <w:sz w:val="28"/>
          <w:szCs w:val="28"/>
        </w:rPr>
      </w:pPr>
      <w:r w:rsidRPr="00217CD5">
        <w:rPr>
          <w:color w:val="000080"/>
          <w:sz w:val="28"/>
          <w:szCs w:val="28"/>
        </w:rPr>
        <w:t>- стремление «забыться», отключиться от неприятностей;</w:t>
      </w:r>
    </w:p>
    <w:p w:rsidR="002E2983" w:rsidRPr="00217CD5" w:rsidRDefault="002E2983" w:rsidP="002E2983">
      <w:pPr>
        <w:spacing w:line="360" w:lineRule="auto"/>
        <w:ind w:left="1134"/>
        <w:jc w:val="both"/>
        <w:rPr>
          <w:color w:val="000080"/>
          <w:sz w:val="28"/>
          <w:szCs w:val="28"/>
        </w:rPr>
      </w:pPr>
      <w:r w:rsidRPr="00217CD5">
        <w:rPr>
          <w:color w:val="000080"/>
          <w:sz w:val="28"/>
          <w:szCs w:val="28"/>
        </w:rPr>
        <w:t>- любопытство, желание испытать неизведанное.</w:t>
      </w:r>
    </w:p>
    <w:p w:rsidR="002E2983" w:rsidRDefault="002E2983" w:rsidP="002E2983">
      <w:pPr>
        <w:spacing w:line="360" w:lineRule="auto"/>
        <w:ind w:firstLine="567"/>
        <w:jc w:val="both"/>
        <w:rPr>
          <w:color w:val="800000"/>
          <w:sz w:val="28"/>
          <w:szCs w:val="28"/>
        </w:rPr>
      </w:pPr>
      <w:r w:rsidRPr="00F05241">
        <w:rPr>
          <w:color w:val="800000"/>
          <w:sz w:val="28"/>
          <w:szCs w:val="28"/>
        </w:rPr>
        <w:t>Есть еще и внешние причины:</w:t>
      </w:r>
    </w:p>
    <w:p w:rsidR="002E2983" w:rsidRDefault="002E2983" w:rsidP="002E2983">
      <w:pPr>
        <w:spacing w:line="360" w:lineRule="auto"/>
        <w:ind w:left="1134"/>
        <w:jc w:val="both"/>
        <w:rPr>
          <w:color w:val="000080"/>
          <w:sz w:val="28"/>
          <w:szCs w:val="28"/>
        </w:rPr>
      </w:pPr>
      <w:r w:rsidRPr="00217CD5">
        <w:rPr>
          <w:color w:val="000080"/>
          <w:sz w:val="28"/>
          <w:szCs w:val="28"/>
        </w:rPr>
        <w:t>- жестокое обращение с подростком в семье;</w:t>
      </w:r>
    </w:p>
    <w:p w:rsidR="002E2983" w:rsidRDefault="002E2983" w:rsidP="002E2983">
      <w:pPr>
        <w:spacing w:line="360" w:lineRule="auto"/>
        <w:ind w:left="1134"/>
        <w:jc w:val="both"/>
        <w:rPr>
          <w:color w:val="000080"/>
          <w:sz w:val="28"/>
          <w:szCs w:val="28"/>
        </w:rPr>
      </w:pPr>
      <w:r w:rsidRPr="00217CD5">
        <w:rPr>
          <w:color w:val="000080"/>
          <w:sz w:val="28"/>
          <w:szCs w:val="28"/>
        </w:rPr>
        <w:t>- несостоятельность в учебе;</w:t>
      </w:r>
    </w:p>
    <w:p w:rsidR="002E2983" w:rsidRDefault="002E2983" w:rsidP="002E2983">
      <w:pPr>
        <w:spacing w:line="360" w:lineRule="auto"/>
        <w:ind w:left="1134"/>
        <w:jc w:val="both"/>
        <w:rPr>
          <w:color w:val="000080"/>
          <w:sz w:val="28"/>
          <w:szCs w:val="28"/>
        </w:rPr>
      </w:pPr>
      <w:r w:rsidRPr="00217CD5">
        <w:rPr>
          <w:color w:val="000080"/>
          <w:sz w:val="28"/>
          <w:szCs w:val="28"/>
        </w:rPr>
        <w:lastRenderedPageBreak/>
        <w:t>- алкоголизм родителей;</w:t>
      </w:r>
    </w:p>
    <w:p w:rsidR="002E2983" w:rsidRDefault="002E2983" w:rsidP="002E2983">
      <w:pPr>
        <w:spacing w:line="360" w:lineRule="auto"/>
        <w:ind w:left="1134"/>
        <w:jc w:val="both"/>
        <w:rPr>
          <w:color w:val="000080"/>
          <w:sz w:val="28"/>
          <w:szCs w:val="28"/>
        </w:rPr>
      </w:pPr>
      <w:r w:rsidRPr="00217CD5">
        <w:rPr>
          <w:color w:val="000080"/>
          <w:sz w:val="28"/>
          <w:szCs w:val="28"/>
        </w:rPr>
        <w:t>- эмоциональное отвержение со стороны матери;</w:t>
      </w:r>
    </w:p>
    <w:p w:rsidR="002E2983" w:rsidRDefault="002E2983" w:rsidP="002E2983">
      <w:pPr>
        <w:spacing w:line="360" w:lineRule="auto"/>
        <w:ind w:left="1134"/>
        <w:jc w:val="both"/>
        <w:rPr>
          <w:color w:val="000080"/>
          <w:sz w:val="28"/>
          <w:szCs w:val="28"/>
        </w:rPr>
      </w:pPr>
      <w:r w:rsidRPr="00217CD5">
        <w:rPr>
          <w:color w:val="000080"/>
          <w:sz w:val="28"/>
          <w:szCs w:val="28"/>
        </w:rPr>
        <w:t>- постоянные конфликты между родителями;</w:t>
      </w:r>
    </w:p>
    <w:p w:rsidR="002E2983" w:rsidRPr="00217CD5" w:rsidRDefault="002E2983" w:rsidP="002E2983">
      <w:pPr>
        <w:spacing w:line="360" w:lineRule="auto"/>
        <w:ind w:left="1134"/>
        <w:jc w:val="both"/>
        <w:rPr>
          <w:color w:val="000080"/>
          <w:sz w:val="28"/>
          <w:szCs w:val="28"/>
        </w:rPr>
      </w:pPr>
      <w:r w:rsidRPr="00217CD5">
        <w:rPr>
          <w:color w:val="000080"/>
          <w:sz w:val="28"/>
          <w:szCs w:val="28"/>
        </w:rPr>
        <w:t>- бунт против чрезмерной опеки со стороны родителей.</w:t>
      </w:r>
    </w:p>
    <w:p w:rsidR="002E2983" w:rsidRDefault="002E2983" w:rsidP="002E2983">
      <w:pPr>
        <w:spacing w:line="360" w:lineRule="auto"/>
        <w:ind w:firstLine="567"/>
        <w:jc w:val="both"/>
        <w:rPr>
          <w:color w:val="000080"/>
          <w:sz w:val="28"/>
          <w:szCs w:val="28"/>
        </w:rPr>
      </w:pPr>
      <w:r w:rsidRPr="00217CD5">
        <w:rPr>
          <w:color w:val="000080"/>
          <w:sz w:val="28"/>
          <w:szCs w:val="28"/>
        </w:rPr>
        <w:t>Всегда важно понять, чем вы реально можете помочь своему ребенку (дать совет или изменить конкретную ситуацию).</w:t>
      </w:r>
    </w:p>
    <w:p w:rsidR="002E2983" w:rsidRDefault="002E2983" w:rsidP="002E2983">
      <w:pPr>
        <w:spacing w:line="360" w:lineRule="auto"/>
        <w:ind w:firstLine="567"/>
        <w:jc w:val="both"/>
        <w:rPr>
          <w:color w:val="000080"/>
          <w:sz w:val="28"/>
          <w:szCs w:val="28"/>
        </w:rPr>
      </w:pPr>
    </w:p>
    <w:p w:rsidR="002E2983" w:rsidRPr="00665BE3" w:rsidRDefault="002E2983" w:rsidP="002E2983">
      <w:pPr>
        <w:shd w:val="clear" w:color="auto" w:fill="FFFFFF"/>
        <w:spacing w:line="360" w:lineRule="auto"/>
        <w:ind w:right="557"/>
        <w:jc w:val="center"/>
        <w:rPr>
          <w:color w:val="FF0000"/>
          <w:sz w:val="28"/>
          <w:szCs w:val="28"/>
        </w:rPr>
      </w:pPr>
      <w:r w:rsidRPr="00665BE3">
        <w:rPr>
          <w:b/>
          <w:color w:val="FF0000"/>
          <w:spacing w:val="-8"/>
          <w:sz w:val="28"/>
          <w:szCs w:val="28"/>
        </w:rPr>
        <w:t>П</w:t>
      </w:r>
      <w:r>
        <w:rPr>
          <w:b/>
          <w:color w:val="FF0000"/>
          <w:spacing w:val="-8"/>
          <w:sz w:val="28"/>
          <w:szCs w:val="28"/>
        </w:rPr>
        <w:t>РИЗНАКИ И СИМПТОМЫ ВОЗМОЖНОГО УПОТРЕБЛЕНИЯ НАРКОТИКОВ</w:t>
      </w:r>
    </w:p>
    <w:p w:rsidR="002E2983" w:rsidRPr="00665BE3" w:rsidRDefault="002E2983" w:rsidP="002E2983">
      <w:pPr>
        <w:shd w:val="clear" w:color="auto" w:fill="FFFFFF"/>
        <w:spacing w:line="360" w:lineRule="auto"/>
        <w:ind w:right="5"/>
        <w:jc w:val="both"/>
        <w:rPr>
          <w:i/>
          <w:color w:val="800000"/>
          <w:sz w:val="28"/>
          <w:szCs w:val="28"/>
        </w:rPr>
      </w:pPr>
      <w:r w:rsidRPr="00665BE3">
        <w:rPr>
          <w:b/>
          <w:i/>
          <w:color w:val="800000"/>
          <w:spacing w:val="-4"/>
          <w:sz w:val="28"/>
          <w:szCs w:val="28"/>
        </w:rPr>
        <w:t>Физиологические признаки:</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бледность или покраснение кожи;</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расширенные или суженные зрачки, покрасневшие или мутные глаза;</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несвязная, замедленная или ускоренная речь;</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xml:space="preserve">—    </w:t>
      </w:r>
      <w:r w:rsidRPr="00665BE3">
        <w:rPr>
          <w:color w:val="000080"/>
          <w:spacing w:val="-2"/>
          <w:sz w:val="28"/>
          <w:szCs w:val="28"/>
        </w:rPr>
        <w:t>потеря аппетита, похудение или чрезмерное употреб</w:t>
      </w:r>
      <w:r w:rsidRPr="00665BE3">
        <w:rPr>
          <w:color w:val="000080"/>
          <w:spacing w:val="-2"/>
          <w:sz w:val="28"/>
          <w:szCs w:val="28"/>
        </w:rPr>
        <w:softHyphen/>
      </w:r>
      <w:r w:rsidRPr="00665BE3">
        <w:rPr>
          <w:color w:val="000080"/>
          <w:sz w:val="28"/>
          <w:szCs w:val="28"/>
        </w:rPr>
        <w:t>ление пищи;</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хронический кашель;</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плохая координация движений (пошатывание, спо</w:t>
      </w:r>
      <w:r w:rsidRPr="00665BE3">
        <w:rPr>
          <w:color w:val="000080"/>
          <w:sz w:val="28"/>
          <w:szCs w:val="28"/>
        </w:rPr>
        <w:softHyphen/>
        <w:t>тыкание);</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резкие скачки артериального давления;</w:t>
      </w:r>
    </w:p>
    <w:p w:rsidR="002E2983" w:rsidRPr="00665BE3" w:rsidRDefault="002E2983" w:rsidP="002E2983">
      <w:pPr>
        <w:widowControl w:val="0"/>
        <w:shd w:val="clear" w:color="auto" w:fill="FFFFFF"/>
        <w:tabs>
          <w:tab w:val="num" w:pos="0"/>
          <w:tab w:val="left" w:pos="322"/>
          <w:tab w:val="left" w:pos="562"/>
        </w:tabs>
        <w:autoSpaceDE w:val="0"/>
        <w:spacing w:line="360" w:lineRule="auto"/>
        <w:ind w:left="851"/>
        <w:jc w:val="both"/>
        <w:rPr>
          <w:color w:val="FF0000"/>
          <w:sz w:val="28"/>
          <w:szCs w:val="28"/>
        </w:rPr>
      </w:pPr>
      <w:r w:rsidRPr="00665BE3">
        <w:rPr>
          <w:color w:val="000080"/>
          <w:sz w:val="28"/>
          <w:szCs w:val="28"/>
        </w:rPr>
        <w:t>—    расстройство желудочно-кишечного тракта.</w:t>
      </w:r>
    </w:p>
    <w:p w:rsidR="002E2983" w:rsidRPr="00665BE3" w:rsidRDefault="002E2983" w:rsidP="002E2983">
      <w:pPr>
        <w:shd w:val="clear" w:color="auto" w:fill="FFFFFF"/>
        <w:spacing w:line="360" w:lineRule="auto"/>
        <w:jc w:val="both"/>
        <w:rPr>
          <w:i/>
          <w:color w:val="800000"/>
          <w:sz w:val="28"/>
          <w:szCs w:val="28"/>
        </w:rPr>
      </w:pPr>
      <w:r w:rsidRPr="00665BE3">
        <w:rPr>
          <w:b/>
          <w:i/>
          <w:color w:val="800000"/>
          <w:spacing w:val="-5"/>
          <w:sz w:val="28"/>
          <w:szCs w:val="28"/>
        </w:rPr>
        <w:t>Поведенческие признаки:</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w:t>
      </w:r>
      <w:r>
        <w:rPr>
          <w:color w:val="000080"/>
          <w:sz w:val="28"/>
          <w:szCs w:val="28"/>
        </w:rPr>
        <w:t>    </w:t>
      </w:r>
      <w:r w:rsidRPr="00665BE3">
        <w:rPr>
          <w:color w:val="000080"/>
          <w:sz w:val="28"/>
          <w:szCs w:val="28"/>
        </w:rPr>
        <w:t>беспричинное возбуждение, вялость;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повышенная или пониженная работоспособность;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нарастающее безразличие ко всему, ухудшение па</w:t>
      </w:r>
      <w:r w:rsidRPr="00665BE3">
        <w:rPr>
          <w:color w:val="000080"/>
          <w:sz w:val="28"/>
          <w:szCs w:val="28"/>
        </w:rPr>
        <w:softHyphen/>
        <w:t>мяти, внимания;</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xml:space="preserve">—    </w:t>
      </w:r>
      <w:r w:rsidRPr="00665BE3">
        <w:rPr>
          <w:color w:val="000080"/>
          <w:spacing w:val="-3"/>
          <w:sz w:val="28"/>
          <w:szCs w:val="28"/>
        </w:rPr>
        <w:t>уходы из дома, прогулы в школе по непонятным при</w:t>
      </w:r>
      <w:r w:rsidRPr="00665BE3">
        <w:rPr>
          <w:color w:val="000080"/>
          <w:spacing w:val="-3"/>
          <w:sz w:val="28"/>
          <w:szCs w:val="28"/>
        </w:rPr>
        <w:softHyphen/>
      </w:r>
      <w:r w:rsidRPr="00665BE3">
        <w:rPr>
          <w:color w:val="000080"/>
          <w:sz w:val="28"/>
          <w:szCs w:val="28"/>
        </w:rPr>
        <w:t>чинам;</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трудности в сосредоточении на чем-то конкретном;</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Pr>
          <w:color w:val="000080"/>
          <w:sz w:val="28"/>
          <w:szCs w:val="28"/>
        </w:rPr>
        <w:t xml:space="preserve"> </w:t>
      </w:r>
      <w:r w:rsidRPr="00665BE3">
        <w:rPr>
          <w:color w:val="000080"/>
          <w:sz w:val="28"/>
          <w:szCs w:val="28"/>
        </w:rPr>
        <w:t>бессонница или сонливость;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5"/>
          <w:sz w:val="28"/>
          <w:szCs w:val="28"/>
        </w:rPr>
        <w:t xml:space="preserve">болезненная реакция на критику, частая и резкая смена </w:t>
      </w:r>
      <w:r w:rsidRPr="00665BE3">
        <w:rPr>
          <w:color w:val="000080"/>
          <w:sz w:val="28"/>
          <w:szCs w:val="28"/>
        </w:rPr>
        <w:lastRenderedPageBreak/>
        <w:t>настроения;</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повышенная утомляемость;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избежание общения с людьми, с которыми раньше были близки;</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снижение успеваемости в школе;</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постоянные просьбы дать денег;</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пропажа из дома ценностей;</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1"/>
          <w:sz w:val="28"/>
          <w:szCs w:val="28"/>
        </w:rPr>
        <w:t xml:space="preserve">частые телефонные звонки, использование жаргона, </w:t>
      </w:r>
      <w:r w:rsidRPr="00665BE3">
        <w:rPr>
          <w:color w:val="000080"/>
          <w:sz w:val="28"/>
          <w:szCs w:val="28"/>
        </w:rPr>
        <w:t>секретные разговоры;</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3"/>
          <w:sz w:val="28"/>
          <w:szCs w:val="28"/>
        </w:rPr>
        <w:t>самоизоляция, уход от участия в делах, которые рань</w:t>
      </w:r>
      <w:r w:rsidRPr="00665BE3">
        <w:rPr>
          <w:color w:val="000080"/>
          <w:spacing w:val="-3"/>
          <w:sz w:val="28"/>
          <w:szCs w:val="28"/>
        </w:rPr>
        <w:softHyphen/>
      </w:r>
      <w:r w:rsidRPr="00665BE3">
        <w:rPr>
          <w:color w:val="000080"/>
          <w:sz w:val="28"/>
          <w:szCs w:val="28"/>
        </w:rPr>
        <w:t>ше были интересны;</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частое вранье, изворотливость, лживость;</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w:t>
      </w:r>
      <w:r>
        <w:rPr>
          <w:color w:val="000080"/>
          <w:sz w:val="28"/>
          <w:szCs w:val="28"/>
        </w:rPr>
        <w:t>    </w:t>
      </w:r>
      <w:r w:rsidRPr="00665BE3">
        <w:rPr>
          <w:color w:val="000080"/>
          <w:sz w:val="28"/>
          <w:szCs w:val="28"/>
        </w:rPr>
        <w:t>уход от ответов на прямые вопросы, склонность со</w:t>
      </w:r>
      <w:r w:rsidRPr="00665BE3">
        <w:rPr>
          <w:color w:val="000080"/>
          <w:sz w:val="28"/>
          <w:szCs w:val="28"/>
        </w:rPr>
        <w:softHyphen/>
        <w:t>чинять небылицы;</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неопрятность внешнего вида;</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Pr>
          <w:color w:val="000080"/>
          <w:sz w:val="28"/>
          <w:szCs w:val="28"/>
        </w:rPr>
        <w:t>с</w:t>
      </w:r>
      <w:r w:rsidRPr="00665BE3">
        <w:rPr>
          <w:color w:val="000080"/>
          <w:spacing w:val="-1"/>
          <w:sz w:val="28"/>
          <w:szCs w:val="28"/>
        </w:rPr>
        <w:t>клонность к прослушиванию специфической музы</w:t>
      </w:r>
      <w:r w:rsidRPr="00665BE3">
        <w:rPr>
          <w:color w:val="000080"/>
          <w:spacing w:val="-1"/>
          <w:sz w:val="28"/>
          <w:szCs w:val="28"/>
        </w:rPr>
        <w:softHyphen/>
      </w:r>
      <w:r w:rsidRPr="00665BE3">
        <w:rPr>
          <w:color w:val="000080"/>
          <w:sz w:val="28"/>
          <w:szCs w:val="28"/>
        </w:rPr>
        <w:t>ки;</w:t>
      </w:r>
    </w:p>
    <w:p w:rsidR="002E2983" w:rsidRPr="00665BE3" w:rsidRDefault="002E2983" w:rsidP="002E2983">
      <w:pPr>
        <w:widowControl w:val="0"/>
        <w:shd w:val="clear" w:color="auto" w:fill="FFFFFF"/>
        <w:tabs>
          <w:tab w:val="left" w:pos="0"/>
          <w:tab w:val="left" w:pos="245"/>
        </w:tabs>
        <w:autoSpaceDE w:val="0"/>
        <w:spacing w:line="360" w:lineRule="auto"/>
        <w:ind w:left="851"/>
        <w:jc w:val="both"/>
        <w:rPr>
          <w:color w:val="FF0000"/>
          <w:sz w:val="28"/>
          <w:szCs w:val="28"/>
        </w:rPr>
      </w:pPr>
      <w:r w:rsidRPr="00665BE3">
        <w:rPr>
          <w:color w:val="000080"/>
          <w:sz w:val="28"/>
          <w:szCs w:val="28"/>
        </w:rPr>
        <w:t>—    </w:t>
      </w:r>
      <w:r w:rsidRPr="00665BE3">
        <w:rPr>
          <w:color w:val="000080"/>
          <w:spacing w:val="-1"/>
          <w:sz w:val="28"/>
          <w:szCs w:val="28"/>
        </w:rPr>
        <w:t>проведение большей части времени в компании асо</w:t>
      </w:r>
      <w:r w:rsidRPr="00665BE3">
        <w:rPr>
          <w:color w:val="000080"/>
          <w:spacing w:val="-1"/>
          <w:sz w:val="28"/>
          <w:szCs w:val="28"/>
        </w:rPr>
        <w:softHyphen/>
      </w:r>
      <w:r w:rsidRPr="00665BE3">
        <w:rPr>
          <w:color w:val="000080"/>
          <w:sz w:val="28"/>
          <w:szCs w:val="28"/>
        </w:rPr>
        <w:t>циального типа.</w:t>
      </w:r>
    </w:p>
    <w:p w:rsidR="002E2983" w:rsidRPr="00665BE3" w:rsidRDefault="002E2983" w:rsidP="002E2983">
      <w:pPr>
        <w:shd w:val="clear" w:color="auto" w:fill="FFFFFF"/>
        <w:spacing w:line="360" w:lineRule="auto"/>
        <w:jc w:val="both"/>
        <w:rPr>
          <w:i/>
          <w:color w:val="800000"/>
          <w:sz w:val="28"/>
          <w:szCs w:val="28"/>
        </w:rPr>
      </w:pPr>
      <w:r w:rsidRPr="00665BE3">
        <w:rPr>
          <w:b/>
          <w:i/>
          <w:color w:val="800000"/>
          <w:spacing w:val="-3"/>
          <w:sz w:val="28"/>
          <w:szCs w:val="28"/>
        </w:rPr>
        <w:t>Очевидные признаки: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следы от уколов (особенно на венах), порезы, синяки;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бумажки и денежные купюры, свернутые в трубоч</w:t>
      </w:r>
      <w:r w:rsidRPr="00665BE3">
        <w:rPr>
          <w:color w:val="000080"/>
          <w:spacing w:val="-1"/>
          <w:sz w:val="28"/>
          <w:szCs w:val="28"/>
        </w:rPr>
        <w:softHyphen/>
        <w:t>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закопченные ложки, фольга;</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    капсулы, пузырьки, жестяные банки;</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FF0000"/>
          <w:sz w:val="28"/>
          <w:szCs w:val="28"/>
        </w:rPr>
      </w:pPr>
      <w:r w:rsidRPr="00665BE3">
        <w:rPr>
          <w:color w:val="000080"/>
          <w:spacing w:val="-1"/>
          <w:sz w:val="28"/>
          <w:szCs w:val="28"/>
        </w:rPr>
        <w:t>—</w:t>
      </w:r>
      <w:r>
        <w:rPr>
          <w:color w:val="000080"/>
          <w:spacing w:val="-1"/>
          <w:sz w:val="28"/>
          <w:szCs w:val="28"/>
        </w:rPr>
        <w:t>    </w:t>
      </w:r>
      <w:r w:rsidRPr="00665BE3">
        <w:rPr>
          <w:color w:val="000080"/>
          <w:spacing w:val="-1"/>
          <w:sz w:val="28"/>
          <w:szCs w:val="28"/>
        </w:rPr>
        <w:t>пачки лекарств снотворного или успокоительного дей</w:t>
      </w:r>
      <w:r w:rsidRPr="00665BE3">
        <w:rPr>
          <w:color w:val="000080"/>
          <w:spacing w:val="-1"/>
          <w:sz w:val="28"/>
          <w:szCs w:val="28"/>
        </w:rPr>
        <w:softHyphen/>
        <w:t>ствия;</w:t>
      </w:r>
    </w:p>
    <w:p w:rsidR="002E2983" w:rsidRPr="00665BE3" w:rsidRDefault="002E2983" w:rsidP="002E2983">
      <w:pPr>
        <w:widowControl w:val="0"/>
        <w:shd w:val="clear" w:color="auto" w:fill="FFFFFF"/>
        <w:tabs>
          <w:tab w:val="left" w:pos="-1"/>
          <w:tab w:val="left" w:pos="245"/>
        </w:tabs>
        <w:autoSpaceDE w:val="0"/>
        <w:spacing w:line="360" w:lineRule="auto"/>
        <w:ind w:left="851"/>
        <w:jc w:val="both"/>
        <w:rPr>
          <w:color w:val="000080"/>
          <w:spacing w:val="-1"/>
          <w:sz w:val="28"/>
          <w:szCs w:val="28"/>
        </w:rPr>
      </w:pPr>
      <w:r w:rsidRPr="00665BE3">
        <w:rPr>
          <w:color w:val="000080"/>
          <w:spacing w:val="-1"/>
          <w:sz w:val="28"/>
          <w:szCs w:val="28"/>
        </w:rPr>
        <w:t>—    папиросы в пачках из-под сигарет.</w:t>
      </w:r>
    </w:p>
    <w:p w:rsidR="002E2983" w:rsidRDefault="002E2983" w:rsidP="002E2983">
      <w:pPr>
        <w:widowControl w:val="0"/>
        <w:shd w:val="clear" w:color="auto" w:fill="FFFFFF"/>
        <w:tabs>
          <w:tab w:val="left" w:pos="-1"/>
          <w:tab w:val="left" w:pos="245"/>
        </w:tabs>
        <w:autoSpaceDE w:val="0"/>
        <w:spacing w:line="360" w:lineRule="auto"/>
        <w:ind w:left="-1"/>
        <w:jc w:val="both"/>
        <w:rPr>
          <w:color w:val="FF0000"/>
          <w:sz w:val="28"/>
          <w:szCs w:val="28"/>
        </w:rPr>
      </w:pPr>
    </w:p>
    <w:p w:rsidR="002E2983" w:rsidRPr="00F05241" w:rsidRDefault="002E2983" w:rsidP="002E2983">
      <w:pPr>
        <w:spacing w:line="360" w:lineRule="auto"/>
        <w:ind w:firstLine="567"/>
        <w:jc w:val="center"/>
        <w:rPr>
          <w:color w:val="FF0000"/>
          <w:sz w:val="28"/>
          <w:szCs w:val="28"/>
        </w:rPr>
      </w:pPr>
      <w:r w:rsidRPr="00F05241">
        <w:rPr>
          <w:b/>
          <w:bCs/>
          <w:color w:val="FF0000"/>
          <w:sz w:val="28"/>
          <w:szCs w:val="28"/>
        </w:rPr>
        <w:t>ЧТО ВЫ МОЖЕТЕ СДЕЛАТЬ</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Разберитесь в ситуации. Не паникуйте. Зависимость от наркотика хотя и формируется достаточно быстро, все же на это требуется </w:t>
      </w:r>
      <w:r w:rsidRPr="00217CD5">
        <w:rPr>
          <w:color w:val="000080"/>
          <w:sz w:val="28"/>
          <w:szCs w:val="28"/>
        </w:rPr>
        <w:lastRenderedPageBreak/>
        <w:t xml:space="preserve">время. Найдите в себе силы спокойно во всем разобраться. Решите для себя, сможете ли вы сами справиться с ситуацией или вам нужно обратиться за помощью. </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Сохраните доверие. Не поднимайте голос, не угрожайте – это скорее всего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 </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 </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Подумайте о своем собственном отношении к некоторым сомнительным вещам (табак, алкоголь). Ведь вы являетесь примером в поведении ребенка. </w:t>
      </w:r>
    </w:p>
    <w:p w:rsidR="002E2983" w:rsidRPr="00217CD5" w:rsidRDefault="002E2983" w:rsidP="002E2983">
      <w:pPr>
        <w:numPr>
          <w:ilvl w:val="0"/>
          <w:numId w:val="3"/>
        </w:numPr>
        <w:spacing w:line="360" w:lineRule="auto"/>
        <w:jc w:val="both"/>
        <w:rPr>
          <w:color w:val="000080"/>
          <w:sz w:val="28"/>
          <w:szCs w:val="28"/>
        </w:rPr>
      </w:pPr>
      <w:r w:rsidRPr="00217CD5">
        <w:rPr>
          <w:color w:val="000080"/>
          <w:sz w:val="28"/>
          <w:szCs w:val="28"/>
        </w:rPr>
        <w:t xml:space="preserve">Обратитесь  к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 </w:t>
      </w:r>
    </w:p>
    <w:p w:rsidR="002E2983" w:rsidRPr="00665BE3" w:rsidRDefault="002E2983" w:rsidP="002E2983">
      <w:pPr>
        <w:widowControl w:val="0"/>
        <w:shd w:val="clear" w:color="auto" w:fill="FFFFFF"/>
        <w:tabs>
          <w:tab w:val="left" w:pos="-1"/>
          <w:tab w:val="left" w:pos="245"/>
        </w:tabs>
        <w:autoSpaceDE w:val="0"/>
        <w:spacing w:line="360" w:lineRule="auto"/>
        <w:ind w:left="-1"/>
        <w:jc w:val="both"/>
        <w:rPr>
          <w:color w:val="FF0000"/>
          <w:sz w:val="28"/>
          <w:szCs w:val="28"/>
        </w:rPr>
      </w:pPr>
    </w:p>
    <w:p w:rsidR="002E2983" w:rsidRPr="001F5F77" w:rsidRDefault="002E2983" w:rsidP="002E2983">
      <w:pPr>
        <w:shd w:val="clear" w:color="auto" w:fill="FFFFFF"/>
        <w:tabs>
          <w:tab w:val="left" w:pos="245"/>
        </w:tabs>
        <w:spacing w:line="360" w:lineRule="auto"/>
        <w:ind w:left="244"/>
        <w:jc w:val="center"/>
        <w:rPr>
          <w:b/>
          <w:color w:val="FF0000"/>
          <w:sz w:val="20"/>
          <w:szCs w:val="20"/>
        </w:rPr>
      </w:pPr>
      <w:r w:rsidRPr="001F5F77">
        <w:rPr>
          <w:b/>
          <w:i/>
          <w:color w:val="FF0000"/>
          <w:spacing w:val="-1"/>
          <w:sz w:val="36"/>
          <w:szCs w:val="36"/>
        </w:rPr>
        <w:t>Не пытайтесь справиться с бедой сами — обратитесь к специалистам!</w:t>
      </w: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2E2983" w:rsidRDefault="002E2983" w:rsidP="002E2983">
      <w:pPr>
        <w:pStyle w:val="41"/>
        <w:jc w:val="both"/>
        <w:rPr>
          <w:rFonts w:ascii="Tahoma" w:hAnsi="Tahoma" w:cs="Tahoma"/>
          <w:sz w:val="20"/>
          <w:szCs w:val="20"/>
        </w:rPr>
      </w:pPr>
    </w:p>
    <w:p w:rsidR="00C9036C" w:rsidRDefault="00C9036C">
      <w:bookmarkStart w:id="0" w:name="_GoBack"/>
      <w:bookmarkEnd w:id="0"/>
    </w:p>
    <w:sectPr w:rsidR="00C903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D"/>
      </v:shape>
    </w:pict>
  </w:numPicBullet>
  <w:abstractNum w:abstractNumId="0">
    <w:nsid w:val="4687611F"/>
    <w:multiLevelType w:val="multilevel"/>
    <w:tmpl w:val="0C62610A"/>
    <w:lvl w:ilvl="0">
      <w:start w:val="1"/>
      <w:numFmt w:val="decimal"/>
      <w:lvlText w:val="%1."/>
      <w:lvlJc w:val="left"/>
      <w:pPr>
        <w:tabs>
          <w:tab w:val="num" w:pos="720"/>
        </w:tabs>
        <w:ind w:left="720" w:hanging="360"/>
      </w:pPr>
      <w:rPr>
        <w:color w:val="0000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203BFD"/>
    <w:multiLevelType w:val="hybridMultilevel"/>
    <w:tmpl w:val="358E19D6"/>
    <w:lvl w:ilvl="0" w:tplc="F54E3AE0">
      <w:start w:val="1"/>
      <w:numFmt w:val="bullet"/>
      <w:lvlText w:val=""/>
      <w:lvlPicBulletId w:val="0"/>
      <w:lvlJc w:val="left"/>
      <w:pPr>
        <w:tabs>
          <w:tab w:val="num" w:pos="1985"/>
        </w:tabs>
        <w:ind w:left="1985" w:hanging="567"/>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
    <w:nsid w:val="5F797EAE"/>
    <w:multiLevelType w:val="multilevel"/>
    <w:tmpl w:val="811A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83"/>
    <w:rsid w:val="002E2983"/>
    <w:rsid w:val="00457A00"/>
    <w:rsid w:val="00C9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9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customStyle="1" w:styleId="41">
    <w:name w:val="Обычный (веб)4"/>
    <w:basedOn w:val="a"/>
    <w:rsid w:val="002E2983"/>
    <w:pPr>
      <w:spacing w:before="100" w:beforeAutospacing="1"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9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customStyle="1" w:styleId="41">
    <w:name w:val="Обычный (веб)4"/>
    <w:basedOn w:val="a"/>
    <w:rsid w:val="002E2983"/>
    <w:pPr>
      <w:spacing w:before="100" w:beforeAutospacing="1"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sunhome.ru/UsersGallery/magic/012010149551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7</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sanches</dc:creator>
  <cp:lastModifiedBy>79614878813</cp:lastModifiedBy>
  <cp:revision>2</cp:revision>
  <dcterms:created xsi:type="dcterms:W3CDTF">2025-05-14T12:56:00Z</dcterms:created>
  <dcterms:modified xsi:type="dcterms:W3CDTF">2025-05-14T12:56:00Z</dcterms:modified>
</cp:coreProperties>
</file>